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C91CC9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C91C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AA2071" wp14:editId="41AB64FE">
            <wp:simplePos x="0" y="0"/>
            <wp:positionH relativeFrom="column">
              <wp:posOffset>2901950</wp:posOffset>
            </wp:positionH>
            <wp:positionV relativeFrom="paragraph">
              <wp:posOffset>-467360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C91CC9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91CC9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91CC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91CC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C91CC9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C91CC9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C91CC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143DA" w:rsidRPr="00C91CC9">
        <w:rPr>
          <w:rFonts w:ascii="Times New Roman" w:hAnsi="Times New Roman"/>
          <w:sz w:val="28"/>
          <w:szCs w:val="28"/>
          <w:u w:val="single"/>
        </w:rPr>
        <w:t>10 октября</w:t>
      </w:r>
      <w:r w:rsidR="004B4297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C91CC9">
        <w:rPr>
          <w:rFonts w:ascii="Times New Roman" w:hAnsi="Times New Roman"/>
          <w:sz w:val="28"/>
          <w:szCs w:val="28"/>
          <w:u w:val="single"/>
        </w:rPr>
        <w:t>201</w:t>
      </w:r>
      <w:r w:rsidR="004E47F5" w:rsidRPr="00C91CC9">
        <w:rPr>
          <w:rFonts w:ascii="Times New Roman" w:hAnsi="Times New Roman"/>
          <w:sz w:val="28"/>
          <w:szCs w:val="28"/>
          <w:u w:val="single"/>
        </w:rPr>
        <w:t>9</w:t>
      </w:r>
      <w:r w:rsidR="00013B26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C91CC9">
        <w:rPr>
          <w:rFonts w:ascii="Times New Roman" w:hAnsi="Times New Roman"/>
          <w:sz w:val="28"/>
          <w:szCs w:val="28"/>
          <w:u w:val="single"/>
        </w:rPr>
        <w:t>г.</w:t>
      </w:r>
      <w:r w:rsidRPr="00C91CC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C91C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 w:rsidRPr="00C91CC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F57BE" w:rsidRPr="00C91CC9">
        <w:rPr>
          <w:rFonts w:ascii="Times New Roman" w:hAnsi="Times New Roman"/>
          <w:sz w:val="28"/>
          <w:szCs w:val="28"/>
          <w:u w:val="single"/>
        </w:rPr>
        <w:t>569</w:t>
      </w:r>
      <w:r w:rsidR="004E47F5" w:rsidRPr="00C91CC9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DC1502" w:rsidRPr="00C91CC9">
        <w:rPr>
          <w:rFonts w:ascii="Times New Roman" w:hAnsi="Times New Roman"/>
          <w:sz w:val="28"/>
          <w:szCs w:val="28"/>
          <w:u w:val="single"/>
        </w:rPr>
        <w:tab/>
      </w:r>
      <w:r w:rsidR="00DC1502" w:rsidRPr="00C91CC9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C91CC9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C91CC9">
        <w:rPr>
          <w:rFonts w:ascii="Times New Roman" w:hAnsi="Times New Roman"/>
          <w:sz w:val="20"/>
          <w:szCs w:val="20"/>
        </w:rPr>
        <w:t xml:space="preserve">         </w:t>
      </w:r>
      <w:r w:rsidRPr="00C91CC9">
        <w:rPr>
          <w:rFonts w:ascii="Times New Roman" w:hAnsi="Times New Roman"/>
          <w:sz w:val="20"/>
          <w:szCs w:val="20"/>
        </w:rPr>
        <w:tab/>
      </w:r>
      <w:r w:rsidRPr="00C91CC9">
        <w:rPr>
          <w:rFonts w:ascii="Times New Roman" w:hAnsi="Times New Roman"/>
          <w:sz w:val="20"/>
          <w:szCs w:val="20"/>
        </w:rPr>
        <w:tab/>
      </w:r>
      <w:r w:rsidRPr="00C91CC9">
        <w:rPr>
          <w:rFonts w:ascii="Times New Roman" w:hAnsi="Times New Roman"/>
          <w:sz w:val="20"/>
          <w:szCs w:val="20"/>
        </w:rPr>
        <w:tab/>
      </w:r>
      <w:r w:rsidR="001B4CC7" w:rsidRPr="00C91CC9">
        <w:rPr>
          <w:rFonts w:ascii="Times New Roman" w:hAnsi="Times New Roman"/>
          <w:sz w:val="20"/>
          <w:szCs w:val="20"/>
        </w:rPr>
        <w:t>с. Воробьевка</w:t>
      </w:r>
    </w:p>
    <w:p w:rsidR="001B4CC7" w:rsidRPr="00C91CC9" w:rsidRDefault="001B4CC7" w:rsidP="005143DA">
      <w:pPr>
        <w:ind w:firstLine="0"/>
        <w:rPr>
          <w:rFonts w:ascii="Times New Roman" w:hAnsi="Times New Roman"/>
          <w:sz w:val="20"/>
          <w:szCs w:val="20"/>
        </w:rPr>
      </w:pPr>
    </w:p>
    <w:p w:rsidR="001B4CC7" w:rsidRPr="00C91CC9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C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C91CC9">
        <w:rPr>
          <w:rFonts w:ascii="Times New Roman" w:hAnsi="Times New Roman" w:cs="Times New Roman"/>
          <w:sz w:val="28"/>
          <w:szCs w:val="28"/>
        </w:rPr>
        <w:t>и</w:t>
      </w:r>
      <w:r w:rsidRPr="00C91CC9">
        <w:rPr>
          <w:rFonts w:ascii="Times New Roman" w:hAnsi="Times New Roman" w:cs="Times New Roman"/>
          <w:sz w:val="28"/>
          <w:szCs w:val="28"/>
        </w:rPr>
        <w:t xml:space="preserve">ципального района  от 29.02.2016 г. № 86 </w:t>
      </w:r>
      <w:r w:rsidR="00915BC2">
        <w:rPr>
          <w:rFonts w:ascii="Times New Roman" w:hAnsi="Times New Roman" w:cs="Times New Roman"/>
          <w:sz w:val="28"/>
          <w:szCs w:val="28"/>
        </w:rPr>
        <w:t>«</w:t>
      </w:r>
      <w:r w:rsidR="004B2137" w:rsidRPr="00C91CC9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4B2137" w:rsidRPr="00C91CC9">
        <w:rPr>
          <w:rFonts w:ascii="Times New Roman" w:hAnsi="Times New Roman" w:cs="Times New Roman"/>
          <w:sz w:val="28"/>
          <w:szCs w:val="28"/>
        </w:rPr>
        <w:t>о</w:t>
      </w:r>
      <w:r w:rsidR="004B2137" w:rsidRPr="00C91CC9">
        <w:rPr>
          <w:rFonts w:ascii="Times New Roman" w:hAnsi="Times New Roman" w:cs="Times New Roman"/>
          <w:sz w:val="28"/>
          <w:szCs w:val="28"/>
        </w:rPr>
        <w:t>го регламента администрации Вороб</w:t>
      </w:r>
      <w:r w:rsidR="004B2137" w:rsidRPr="00C91CC9">
        <w:rPr>
          <w:rFonts w:ascii="Times New Roman" w:hAnsi="Times New Roman" w:cs="Times New Roman"/>
          <w:sz w:val="28"/>
          <w:szCs w:val="28"/>
        </w:rPr>
        <w:t>ь</w:t>
      </w:r>
      <w:r w:rsidR="004B2137" w:rsidRPr="00C91CC9">
        <w:rPr>
          <w:rFonts w:ascii="Times New Roman" w:hAnsi="Times New Roman" w:cs="Times New Roman"/>
          <w:sz w:val="28"/>
          <w:szCs w:val="28"/>
        </w:rPr>
        <w:t>евского муниципального района по предоставлению муниципальной усл</w:t>
      </w:r>
      <w:r w:rsidR="004B2137" w:rsidRPr="00C91CC9">
        <w:rPr>
          <w:rFonts w:ascii="Times New Roman" w:hAnsi="Times New Roman" w:cs="Times New Roman"/>
          <w:sz w:val="28"/>
          <w:szCs w:val="28"/>
        </w:rPr>
        <w:t>у</w:t>
      </w:r>
      <w:r w:rsidR="004B2137" w:rsidRPr="00C91CC9">
        <w:rPr>
          <w:rFonts w:ascii="Times New Roman" w:hAnsi="Times New Roman" w:cs="Times New Roman"/>
          <w:sz w:val="28"/>
          <w:szCs w:val="28"/>
        </w:rPr>
        <w:t xml:space="preserve">ги </w:t>
      </w:r>
      <w:r w:rsidR="00915BC2">
        <w:rPr>
          <w:rFonts w:ascii="Times New Roman" w:hAnsi="Times New Roman" w:cs="Times New Roman"/>
          <w:sz w:val="28"/>
          <w:szCs w:val="28"/>
        </w:rPr>
        <w:t>«</w:t>
      </w:r>
      <w:r w:rsidR="005143DA" w:rsidRPr="00C91C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19E1" w:rsidRPr="00C91CC9">
        <w:rPr>
          <w:rFonts w:ascii="Times New Roman" w:hAnsi="Times New Roman" w:cs="Times New Roman"/>
          <w:sz w:val="28"/>
          <w:szCs w:val="28"/>
        </w:rPr>
        <w:t>разрешени</w:t>
      </w:r>
      <w:r w:rsidR="004E47F5" w:rsidRPr="00C91CC9">
        <w:rPr>
          <w:rFonts w:ascii="Times New Roman" w:hAnsi="Times New Roman" w:cs="Times New Roman"/>
          <w:sz w:val="28"/>
          <w:szCs w:val="28"/>
        </w:rPr>
        <w:t>я</w:t>
      </w:r>
      <w:r w:rsidR="00DD19E1" w:rsidRPr="00C91CC9">
        <w:rPr>
          <w:rFonts w:ascii="Times New Roman" w:hAnsi="Times New Roman" w:cs="Times New Roman"/>
          <w:sz w:val="28"/>
          <w:szCs w:val="28"/>
        </w:rPr>
        <w:t xml:space="preserve"> на </w:t>
      </w:r>
      <w:r w:rsidR="00821DB2" w:rsidRPr="00C91CC9">
        <w:rPr>
          <w:rFonts w:ascii="Times New Roman" w:hAnsi="Times New Roman" w:cs="Times New Roman"/>
          <w:sz w:val="28"/>
          <w:szCs w:val="28"/>
        </w:rPr>
        <w:t>строительство</w:t>
      </w:r>
      <w:r w:rsidR="00915BC2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15BC2" w:rsidRPr="00C91CC9" w:rsidRDefault="00915BC2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C91CC9" w:rsidRDefault="00DD19E1" w:rsidP="00915BC2">
      <w:pPr>
        <w:pStyle w:val="ConsPlusTitle"/>
        <w:spacing w:line="34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C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06.10.2003г. № 131-ФЗ 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дерации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»</w:t>
      </w:r>
      <w:r w:rsidR="004D41C4" w:rsidRPr="00C91CC9">
        <w:rPr>
          <w:rFonts w:ascii="Times New Roman" w:hAnsi="Times New Roman" w:cs="Times New Roman"/>
          <w:b w:val="0"/>
          <w:sz w:val="28"/>
          <w:szCs w:val="28"/>
        </w:rPr>
        <w:t>,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№ 210-ФЗ 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</w:t>
      </w:r>
      <w:r w:rsidR="004D41C4" w:rsidRPr="00C91CC9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</w:t>
      </w:r>
      <w:r w:rsidR="00915BC2">
        <w:rPr>
          <w:rFonts w:ascii="Times New Roman" w:hAnsi="Times New Roman" w:cs="Times New Roman"/>
          <w:b w:val="0"/>
          <w:sz w:val="28"/>
          <w:szCs w:val="28"/>
        </w:rPr>
        <w:t>»</w:t>
      </w:r>
      <w:r w:rsidR="00B01A6C" w:rsidRPr="00C91C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в целях  обесп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1CC9">
        <w:rPr>
          <w:rFonts w:ascii="Times New Roman" w:hAnsi="Times New Roman" w:cs="Times New Roman"/>
          <w:b w:val="0"/>
          <w:sz w:val="28"/>
          <w:szCs w:val="28"/>
        </w:rPr>
        <w:t>чения информационной открытости, повышения качества и доступности предоставляемых  муниципальных услуг</w:t>
      </w:r>
      <w:r w:rsidR="00D9420E" w:rsidRPr="00C9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20E" w:rsidRPr="00C91CC9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D9420E" w:rsidRPr="00C91CC9">
        <w:rPr>
          <w:rFonts w:ascii="Times New Roman" w:hAnsi="Times New Roman" w:cs="Times New Roman"/>
          <w:sz w:val="28"/>
          <w:szCs w:val="28"/>
        </w:rPr>
        <w:t>:</w:t>
      </w:r>
    </w:p>
    <w:p w:rsidR="00DC1502" w:rsidRPr="00C91CC9" w:rsidRDefault="00DC1502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 Внести в</w:t>
      </w:r>
      <w:r w:rsidR="005143DA" w:rsidRPr="00C91CC9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 Воробье</w:t>
      </w:r>
      <w:r w:rsidR="005143DA" w:rsidRPr="00C91CC9">
        <w:rPr>
          <w:rFonts w:ascii="Times New Roman" w:hAnsi="Times New Roman"/>
          <w:sz w:val="28"/>
          <w:szCs w:val="28"/>
        </w:rPr>
        <w:t>в</w:t>
      </w:r>
      <w:r w:rsidR="005143DA" w:rsidRPr="00C91CC9">
        <w:rPr>
          <w:rFonts w:ascii="Times New Roman" w:hAnsi="Times New Roman"/>
          <w:sz w:val="28"/>
          <w:szCs w:val="28"/>
        </w:rPr>
        <w:t xml:space="preserve">ского муниципального района по предоставлению муниципальной услуги </w:t>
      </w:r>
      <w:r w:rsidR="00915BC2">
        <w:rPr>
          <w:rFonts w:ascii="Times New Roman" w:hAnsi="Times New Roman"/>
          <w:sz w:val="28"/>
          <w:szCs w:val="28"/>
        </w:rPr>
        <w:t>«</w:t>
      </w:r>
      <w:r w:rsidR="005143DA" w:rsidRPr="00C91CC9">
        <w:rPr>
          <w:rFonts w:ascii="Times New Roman" w:hAnsi="Times New Roman"/>
          <w:sz w:val="28"/>
          <w:szCs w:val="28"/>
        </w:rPr>
        <w:t>Предоставление разрешения на строительство</w:t>
      </w:r>
      <w:r w:rsidR="00915BC2">
        <w:rPr>
          <w:rFonts w:ascii="Times New Roman" w:hAnsi="Times New Roman"/>
          <w:sz w:val="28"/>
          <w:szCs w:val="28"/>
        </w:rPr>
        <w:t>»</w:t>
      </w:r>
      <w:r w:rsidR="005143DA" w:rsidRPr="00C91CC9">
        <w:rPr>
          <w:rFonts w:ascii="Times New Roman" w:hAnsi="Times New Roman"/>
          <w:sz w:val="28"/>
          <w:szCs w:val="28"/>
        </w:rPr>
        <w:t xml:space="preserve"> утвержденный </w:t>
      </w:r>
      <w:r w:rsidRPr="00C91CC9">
        <w:rPr>
          <w:rFonts w:ascii="Times New Roman" w:hAnsi="Times New Roman"/>
          <w:sz w:val="28"/>
          <w:szCs w:val="28"/>
        </w:rPr>
        <w:t>постановл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ние</w:t>
      </w:r>
      <w:r w:rsidR="005143DA" w:rsidRPr="00C91CC9">
        <w:rPr>
          <w:rFonts w:ascii="Times New Roman" w:hAnsi="Times New Roman"/>
          <w:sz w:val="28"/>
          <w:szCs w:val="28"/>
        </w:rPr>
        <w:t>м</w:t>
      </w:r>
      <w:r w:rsidRPr="00C91CC9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 от 29.02.2016 г. № 86 (далее – постановление, административный регламент) следующие и</w:t>
      </w:r>
      <w:r w:rsidRPr="00C91CC9">
        <w:rPr>
          <w:rFonts w:ascii="Times New Roman" w:hAnsi="Times New Roman"/>
          <w:sz w:val="28"/>
          <w:szCs w:val="28"/>
        </w:rPr>
        <w:t>з</w:t>
      </w:r>
      <w:r w:rsidRPr="00C91CC9">
        <w:rPr>
          <w:rFonts w:ascii="Times New Roman" w:hAnsi="Times New Roman"/>
          <w:sz w:val="28"/>
          <w:szCs w:val="28"/>
        </w:rPr>
        <w:t>менения:</w:t>
      </w:r>
    </w:p>
    <w:p w:rsidR="005143DA" w:rsidRPr="00C91CC9" w:rsidRDefault="005143DA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</w:t>
      </w:r>
      <w:r w:rsidR="00345562" w:rsidRPr="00C91CC9">
        <w:rPr>
          <w:rFonts w:ascii="Times New Roman" w:hAnsi="Times New Roman"/>
          <w:sz w:val="28"/>
          <w:szCs w:val="28"/>
        </w:rPr>
        <w:t xml:space="preserve">.1. </w:t>
      </w:r>
      <w:r w:rsidRPr="00C91CC9">
        <w:rPr>
          <w:rFonts w:ascii="Times New Roman" w:hAnsi="Times New Roman"/>
          <w:sz w:val="28"/>
          <w:szCs w:val="28"/>
        </w:rPr>
        <w:t xml:space="preserve"> Абзац десятый пункта 1.3. Административного регламента изл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5143DA" w:rsidRPr="00C91CC9" w:rsidRDefault="005143DA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Адрес официального сайта администрации Воробьевского муниц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пального района Воронежской области в информационно-</w:t>
      </w:r>
      <w:r w:rsidRPr="00C91CC9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Интернет vorob-rn.ru, адрес электронной почты отдела - </w:t>
      </w:r>
      <w:r w:rsidRPr="00C91CC9">
        <w:rPr>
          <w:rFonts w:ascii="Times New Roman" w:hAnsi="Times New Roman"/>
          <w:sz w:val="28"/>
          <w:szCs w:val="28"/>
          <w:lang w:val="en-US"/>
        </w:rPr>
        <w:t>oks</w:t>
      </w:r>
      <w:r w:rsidRPr="00C91CC9">
        <w:rPr>
          <w:rFonts w:ascii="Times New Roman" w:hAnsi="Times New Roman"/>
          <w:sz w:val="28"/>
          <w:szCs w:val="28"/>
        </w:rPr>
        <w:t>.</w:t>
      </w:r>
      <w:proofErr w:type="spellStart"/>
      <w:r w:rsidRPr="00C91CC9">
        <w:rPr>
          <w:rFonts w:ascii="Times New Roman" w:hAnsi="Times New Roman"/>
          <w:sz w:val="28"/>
          <w:szCs w:val="28"/>
          <w:lang w:val="en-US"/>
        </w:rPr>
        <w:t>vorob</w:t>
      </w:r>
      <w:proofErr w:type="spellEnd"/>
      <w:r w:rsidRPr="00C91CC9">
        <w:rPr>
          <w:rFonts w:ascii="Times New Roman" w:hAnsi="Times New Roman"/>
          <w:sz w:val="28"/>
          <w:szCs w:val="28"/>
        </w:rPr>
        <w:t>@</w:t>
      </w:r>
      <w:proofErr w:type="spellStart"/>
      <w:r w:rsidRPr="00C91CC9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C91CC9">
        <w:rPr>
          <w:rFonts w:ascii="Times New Roman" w:hAnsi="Times New Roman"/>
          <w:sz w:val="28"/>
          <w:szCs w:val="28"/>
        </w:rPr>
        <w:t>.</w:t>
      </w:r>
      <w:proofErr w:type="spellStart"/>
      <w:r w:rsidRPr="00C91C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1CC9">
        <w:rPr>
          <w:rFonts w:ascii="Times New Roman" w:hAnsi="Times New Roman"/>
          <w:sz w:val="28"/>
          <w:szCs w:val="28"/>
        </w:rPr>
        <w:t>.</w:t>
      </w:r>
    </w:p>
    <w:p w:rsidR="005143DA" w:rsidRPr="00C91CC9" w:rsidRDefault="005143DA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1.2. В пункте 1.4. Административного регламента слова </w:t>
      </w:r>
      <w:r w:rsidR="00915BC2">
        <w:rPr>
          <w:rFonts w:ascii="Times New Roman" w:hAnsi="Times New Roman"/>
          <w:sz w:val="28"/>
          <w:szCs w:val="28"/>
        </w:rPr>
        <w:t>««</w:t>
      </w:r>
      <w:r w:rsidRPr="00C91CC9">
        <w:rPr>
          <w:rFonts w:ascii="Times New Roman" w:hAnsi="Times New Roman"/>
          <w:sz w:val="28"/>
          <w:szCs w:val="28"/>
        </w:rPr>
        <w:t>Портал го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ударственных и муниципальных услуг Воронежской области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 (www.pgu.govvrn.ru).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Pr="00C91CC9">
        <w:rPr>
          <w:rFonts w:ascii="Times New Roman" w:hAnsi="Times New Roman"/>
          <w:sz w:val="28"/>
          <w:szCs w:val="28"/>
        </w:rPr>
        <w:t>Портал Воронежской области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 (www.govvrn.ru).</w:t>
      </w:r>
      <w:r w:rsidR="00915BC2">
        <w:rPr>
          <w:rFonts w:ascii="Times New Roman" w:hAnsi="Times New Roman"/>
          <w:sz w:val="28"/>
          <w:szCs w:val="28"/>
        </w:rPr>
        <w:t>»</w:t>
      </w:r>
      <w:r w:rsidR="00915921" w:rsidRPr="00C91CC9">
        <w:rPr>
          <w:rFonts w:ascii="Times New Roman" w:hAnsi="Times New Roman"/>
          <w:sz w:val="28"/>
          <w:szCs w:val="28"/>
        </w:rPr>
        <w:t>.</w:t>
      </w:r>
    </w:p>
    <w:p w:rsidR="00C94412" w:rsidRPr="00C91CC9" w:rsidRDefault="005143DA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1.3. В пункте 2.4. </w:t>
      </w:r>
      <w:r w:rsidR="00C94412" w:rsidRPr="00C91CC9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C94412" w:rsidRPr="00C91CC9" w:rsidRDefault="00C9441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- в абзаце слова </w:t>
      </w:r>
      <w:r w:rsidR="00915BC2">
        <w:rPr>
          <w:rFonts w:ascii="Times New Roman" w:hAnsi="Times New Roman"/>
          <w:sz w:val="28"/>
          <w:szCs w:val="28"/>
        </w:rPr>
        <w:t>«</w:t>
      </w:r>
      <w:r w:rsidRPr="00C91CC9">
        <w:rPr>
          <w:rFonts w:ascii="Times New Roman" w:hAnsi="Times New Roman"/>
          <w:sz w:val="28"/>
          <w:szCs w:val="28"/>
        </w:rPr>
        <w:t>7 рабочих дней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Pr="00C91CC9">
        <w:rPr>
          <w:rFonts w:ascii="Times New Roman" w:hAnsi="Times New Roman"/>
          <w:sz w:val="28"/>
          <w:szCs w:val="28"/>
        </w:rPr>
        <w:t>5 рабочих дней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;</w:t>
      </w:r>
    </w:p>
    <w:p w:rsidR="005143DA" w:rsidRPr="00C91CC9" w:rsidRDefault="00C9441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- в абзаце третьем слова </w:t>
      </w:r>
      <w:r w:rsidR="00915BC2">
        <w:rPr>
          <w:rFonts w:ascii="Times New Roman" w:hAnsi="Times New Roman"/>
          <w:sz w:val="28"/>
          <w:szCs w:val="28"/>
        </w:rPr>
        <w:t>«</w:t>
      </w:r>
      <w:r w:rsidR="000623BB" w:rsidRPr="00C91CC9">
        <w:rPr>
          <w:rFonts w:ascii="Times New Roman" w:hAnsi="Times New Roman"/>
          <w:sz w:val="28"/>
          <w:szCs w:val="28"/>
        </w:rPr>
        <w:t>4</w:t>
      </w:r>
      <w:r w:rsidRPr="00C91CC9">
        <w:rPr>
          <w:rFonts w:ascii="Times New Roman" w:hAnsi="Times New Roman"/>
          <w:sz w:val="28"/>
          <w:szCs w:val="28"/>
        </w:rPr>
        <w:t xml:space="preserve"> рабочих дня</w:t>
      </w:r>
      <w:r w:rsidR="00915BC2">
        <w:rPr>
          <w:rFonts w:ascii="Times New Roman" w:hAnsi="Times New Roman"/>
          <w:sz w:val="28"/>
          <w:szCs w:val="28"/>
        </w:rPr>
        <w:t>»</w:t>
      </w:r>
      <w:r w:rsidR="000623BB"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="000623BB" w:rsidRPr="00C91CC9">
        <w:rPr>
          <w:rFonts w:ascii="Times New Roman" w:hAnsi="Times New Roman"/>
          <w:sz w:val="28"/>
          <w:szCs w:val="28"/>
        </w:rPr>
        <w:t>2 рабочих дня</w:t>
      </w:r>
      <w:r w:rsidR="00915BC2">
        <w:rPr>
          <w:rFonts w:ascii="Times New Roman" w:hAnsi="Times New Roman"/>
          <w:sz w:val="28"/>
          <w:szCs w:val="28"/>
        </w:rPr>
        <w:t>»</w:t>
      </w:r>
      <w:r w:rsidR="000623BB" w:rsidRPr="00C91CC9">
        <w:rPr>
          <w:rFonts w:ascii="Times New Roman" w:hAnsi="Times New Roman"/>
          <w:sz w:val="28"/>
          <w:szCs w:val="28"/>
        </w:rPr>
        <w:t>.</w:t>
      </w:r>
      <w:r w:rsidRPr="00C91CC9">
        <w:rPr>
          <w:rFonts w:ascii="Times New Roman" w:hAnsi="Times New Roman"/>
          <w:sz w:val="28"/>
          <w:szCs w:val="28"/>
        </w:rPr>
        <w:t xml:space="preserve"> </w:t>
      </w:r>
    </w:p>
    <w:p w:rsidR="00154E5E" w:rsidRPr="00C91CC9" w:rsidRDefault="00154E5E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1.4. В пункте 2.6.1. </w:t>
      </w:r>
      <w:r w:rsidR="001F1901" w:rsidRPr="00C91CC9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154E5E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абзац второй изложить в следующей редакции:</w:t>
      </w:r>
    </w:p>
    <w:p w:rsidR="001F1901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1901" w:rsidRPr="00C91CC9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 (ув</w:t>
      </w:r>
      <w:r w:rsidR="001F1901" w:rsidRPr="00C91CC9">
        <w:rPr>
          <w:rFonts w:ascii="Times New Roman" w:hAnsi="Times New Roman"/>
          <w:sz w:val="28"/>
          <w:szCs w:val="28"/>
        </w:rPr>
        <w:t>е</w:t>
      </w:r>
      <w:r w:rsidR="001F1901" w:rsidRPr="00C91CC9">
        <w:rPr>
          <w:rFonts w:ascii="Times New Roman" w:hAnsi="Times New Roman"/>
          <w:sz w:val="28"/>
          <w:szCs w:val="28"/>
        </w:rPr>
        <w:t>домления), поступившего в отдел в письменном виде, либо в виде электро</w:t>
      </w:r>
      <w:r w:rsidR="001F1901" w:rsidRPr="00C91CC9">
        <w:rPr>
          <w:rFonts w:ascii="Times New Roman" w:hAnsi="Times New Roman"/>
          <w:sz w:val="28"/>
          <w:szCs w:val="28"/>
        </w:rPr>
        <w:t>н</w:t>
      </w:r>
      <w:r w:rsidR="001F1901" w:rsidRPr="00C91CC9">
        <w:rPr>
          <w:rFonts w:ascii="Times New Roman" w:hAnsi="Times New Roman"/>
          <w:sz w:val="28"/>
          <w:szCs w:val="28"/>
        </w:rPr>
        <w:t>ного документа, либо через МФЦ.</w:t>
      </w:r>
      <w:r>
        <w:rPr>
          <w:rFonts w:ascii="Times New Roman" w:hAnsi="Times New Roman"/>
          <w:sz w:val="28"/>
          <w:szCs w:val="28"/>
        </w:rPr>
        <w:t>»</w:t>
      </w:r>
    </w:p>
    <w:p w:rsidR="005143DA" w:rsidRPr="00C91CC9" w:rsidRDefault="000623B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1F1901" w:rsidRPr="00C91CC9">
        <w:rPr>
          <w:rFonts w:ascii="Times New Roman" w:hAnsi="Times New Roman"/>
          <w:sz w:val="28"/>
          <w:szCs w:val="28"/>
        </w:rPr>
        <w:t>5</w:t>
      </w:r>
      <w:r w:rsidRPr="00C91CC9">
        <w:rPr>
          <w:rFonts w:ascii="Times New Roman" w:hAnsi="Times New Roman"/>
          <w:sz w:val="28"/>
          <w:szCs w:val="28"/>
        </w:rPr>
        <w:t xml:space="preserve">. </w:t>
      </w:r>
      <w:r w:rsidR="00915921" w:rsidRPr="00C91CC9">
        <w:rPr>
          <w:rFonts w:ascii="Times New Roman" w:hAnsi="Times New Roman"/>
          <w:sz w:val="28"/>
          <w:szCs w:val="28"/>
        </w:rPr>
        <w:t xml:space="preserve">Пункт 2.6.1.1. </w:t>
      </w:r>
      <w:r w:rsidR="001F1901" w:rsidRPr="00C91CC9">
        <w:rPr>
          <w:rFonts w:ascii="Times New Roman" w:hAnsi="Times New Roman"/>
          <w:sz w:val="28"/>
          <w:szCs w:val="28"/>
        </w:rPr>
        <w:t>Административного регламента и</w:t>
      </w:r>
      <w:r w:rsidR="00915921" w:rsidRPr="00C91CC9">
        <w:rPr>
          <w:rFonts w:ascii="Times New Roman" w:hAnsi="Times New Roman"/>
          <w:sz w:val="28"/>
          <w:szCs w:val="28"/>
        </w:rPr>
        <w:t>зложить в следу</w:t>
      </w:r>
      <w:r w:rsidR="00915921" w:rsidRPr="00C91CC9">
        <w:rPr>
          <w:rFonts w:ascii="Times New Roman" w:hAnsi="Times New Roman"/>
          <w:sz w:val="28"/>
          <w:szCs w:val="28"/>
        </w:rPr>
        <w:t>ю</w:t>
      </w:r>
      <w:r w:rsidR="00915921" w:rsidRPr="00C91CC9">
        <w:rPr>
          <w:rFonts w:ascii="Times New Roman" w:hAnsi="Times New Roman"/>
          <w:sz w:val="28"/>
          <w:szCs w:val="28"/>
        </w:rPr>
        <w:t>щей редакции:</w:t>
      </w:r>
    </w:p>
    <w:p w:rsidR="00915921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5921" w:rsidRPr="00C91CC9">
        <w:rPr>
          <w:rFonts w:ascii="Times New Roman" w:hAnsi="Times New Roman"/>
          <w:sz w:val="28"/>
          <w:szCs w:val="28"/>
        </w:rPr>
        <w:t>2.6.1.1. При обращении за разрешением на строительство объекта к</w:t>
      </w:r>
      <w:r w:rsidR="00915921" w:rsidRPr="00C91CC9">
        <w:rPr>
          <w:rFonts w:ascii="Times New Roman" w:hAnsi="Times New Roman"/>
          <w:sz w:val="28"/>
          <w:szCs w:val="28"/>
        </w:rPr>
        <w:t>а</w:t>
      </w:r>
      <w:r w:rsidR="00915921" w:rsidRPr="00C91CC9">
        <w:rPr>
          <w:rFonts w:ascii="Times New Roman" w:hAnsi="Times New Roman"/>
          <w:sz w:val="28"/>
          <w:szCs w:val="28"/>
        </w:rPr>
        <w:t>питального строительства или разрешением на отдельные этапы строител</w:t>
      </w:r>
      <w:r w:rsidR="00915921" w:rsidRPr="00C91CC9">
        <w:rPr>
          <w:rFonts w:ascii="Times New Roman" w:hAnsi="Times New Roman"/>
          <w:sz w:val="28"/>
          <w:szCs w:val="28"/>
        </w:rPr>
        <w:t>ь</w:t>
      </w:r>
      <w:r w:rsidR="00915921" w:rsidRPr="00C91CC9">
        <w:rPr>
          <w:rFonts w:ascii="Times New Roman" w:hAnsi="Times New Roman"/>
          <w:sz w:val="28"/>
          <w:szCs w:val="28"/>
        </w:rPr>
        <w:t>ства объекта капитального строительства к заявлению (форма заявления пр</w:t>
      </w:r>
      <w:r w:rsidR="00915921" w:rsidRPr="00C91CC9">
        <w:rPr>
          <w:rFonts w:ascii="Times New Roman" w:hAnsi="Times New Roman"/>
          <w:sz w:val="28"/>
          <w:szCs w:val="28"/>
        </w:rPr>
        <w:t>и</w:t>
      </w:r>
      <w:r w:rsidR="00915921" w:rsidRPr="00C91CC9">
        <w:rPr>
          <w:rFonts w:ascii="Times New Roman" w:hAnsi="Times New Roman"/>
          <w:sz w:val="28"/>
          <w:szCs w:val="28"/>
        </w:rPr>
        <w:t>ведена в приложении N 1 к настоящему Административному регламенту) прилагаются следующие документы: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C91CC9">
        <w:rPr>
          <w:rFonts w:ascii="Times New Roman" w:hAnsi="Times New Roman"/>
          <w:sz w:val="28"/>
          <w:szCs w:val="28"/>
        </w:rPr>
        <w:t>б</w:t>
      </w:r>
      <w:r w:rsidRPr="00C91CC9">
        <w:rPr>
          <w:rFonts w:ascii="Times New Roman" w:hAnsi="Times New Roman"/>
          <w:sz w:val="28"/>
          <w:szCs w:val="28"/>
        </w:rPr>
        <w:t>личного сервитута, а также схема расположения земельного участка или з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указанные док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менты (их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копии или сведения, содержащиеся в них) отсутствуют в Едином государственном реестре недвижимости (подлинники или засвидетельств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ванные в нотариальном порядке копии);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lastRenderedPageBreak/>
        <w:t>2) результаты инженерных изысканий и следующие материалы, соде</w:t>
      </w:r>
      <w:r w:rsidRPr="00C91CC9">
        <w:rPr>
          <w:rFonts w:ascii="Times New Roman" w:hAnsi="Times New Roman"/>
          <w:sz w:val="28"/>
          <w:szCs w:val="28"/>
        </w:rPr>
        <w:t>р</w:t>
      </w:r>
      <w:r w:rsidRPr="00C91CC9">
        <w:rPr>
          <w:rFonts w:ascii="Times New Roman" w:hAnsi="Times New Roman"/>
          <w:sz w:val="28"/>
          <w:szCs w:val="28"/>
        </w:rPr>
        <w:t>жащиеся в утвержденной проектной документации (в случае отсутствия ук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занных документов или сведений в едином реестре заключений):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строительства, их частей для строительства, реконструкции других об</w:t>
      </w:r>
      <w:r w:rsidRPr="00C91CC9">
        <w:rPr>
          <w:rFonts w:ascii="Times New Roman" w:hAnsi="Times New Roman"/>
          <w:sz w:val="28"/>
          <w:szCs w:val="28"/>
        </w:rPr>
        <w:t>ъ</w:t>
      </w:r>
      <w:r w:rsidRPr="00C91CC9">
        <w:rPr>
          <w:rFonts w:ascii="Times New Roman" w:hAnsi="Times New Roman"/>
          <w:sz w:val="28"/>
          <w:szCs w:val="28"/>
        </w:rPr>
        <w:t>ектов капитального строительства);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Pr="00C91CC9">
        <w:rPr>
          <w:rFonts w:ascii="Times New Roman" w:hAnsi="Times New Roman"/>
          <w:sz w:val="28"/>
          <w:szCs w:val="28"/>
        </w:rPr>
        <w:t>ъ</w:t>
      </w:r>
      <w:r w:rsidRPr="00C91CC9">
        <w:rPr>
          <w:rFonts w:ascii="Times New Roman" w:hAnsi="Times New Roman"/>
          <w:sz w:val="28"/>
          <w:szCs w:val="28"/>
        </w:rPr>
        <w:t>екта капитального строительства, в том числе в случае, если данной проек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тельно к отдельным этапам строительства в случае, предусмотренном частью 12.1 статьи 48 Градостроительного кодекса Российской Федерации), если т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кая проектная документация подлежит экспертизе в соответствии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C9">
        <w:rPr>
          <w:rFonts w:ascii="Times New Roman" w:hAnsi="Times New Roman"/>
          <w:sz w:val="28"/>
          <w:szCs w:val="28"/>
        </w:rPr>
        <w:t xml:space="preserve">со статьей </w:t>
      </w:r>
      <w:r w:rsidRPr="00C91CC9">
        <w:rPr>
          <w:rFonts w:ascii="Times New Roman" w:hAnsi="Times New Roman"/>
          <w:sz w:val="28"/>
          <w:szCs w:val="28"/>
        </w:rPr>
        <w:lastRenderedPageBreak/>
        <w:t>49 Градостроительного кодекса Российской Федерации, положительное з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ключение государственной экспертизы проектной документации в случаях, предусмотренных частью 3.4 статьи 49 Градостроительного кодекса Росси</w:t>
      </w:r>
      <w:r w:rsidRPr="00C91CC9">
        <w:rPr>
          <w:rFonts w:ascii="Times New Roman" w:hAnsi="Times New Roman"/>
          <w:sz w:val="28"/>
          <w:szCs w:val="28"/>
        </w:rPr>
        <w:t>й</w:t>
      </w:r>
      <w:r w:rsidRPr="00C91CC9">
        <w:rPr>
          <w:rFonts w:ascii="Times New Roman" w:hAnsi="Times New Roman"/>
          <w:sz w:val="28"/>
          <w:szCs w:val="28"/>
        </w:rPr>
        <w:t>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о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сутствия указанных документов или сведений в едином реестре заключений);</w:t>
      </w:r>
      <w:proofErr w:type="gramEnd"/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5) в случае проведения реконструкции государственным (муниципал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ным) заказчиком, являющимся органом государственной власти (госуда</w:t>
      </w:r>
      <w:r w:rsidRPr="00C91CC9">
        <w:rPr>
          <w:rFonts w:ascii="Times New Roman" w:hAnsi="Times New Roman"/>
          <w:sz w:val="28"/>
          <w:szCs w:val="28"/>
        </w:rPr>
        <w:t>р</w:t>
      </w:r>
      <w:r w:rsidRPr="00C91CC9">
        <w:rPr>
          <w:rFonts w:ascii="Times New Roman" w:hAnsi="Times New Roman"/>
          <w:sz w:val="28"/>
          <w:szCs w:val="28"/>
        </w:rPr>
        <w:t xml:space="preserve">ственным органом), Государственной корпорацией по атомной энергии </w:t>
      </w:r>
      <w:r w:rsidR="00915BC2">
        <w:rPr>
          <w:rFonts w:ascii="Times New Roman" w:hAnsi="Times New Roman"/>
          <w:sz w:val="28"/>
          <w:szCs w:val="28"/>
        </w:rPr>
        <w:t>«</w:t>
      </w:r>
      <w:proofErr w:type="spellStart"/>
      <w:r w:rsidRPr="00C91CC9">
        <w:rPr>
          <w:rFonts w:ascii="Times New Roman" w:hAnsi="Times New Roman"/>
          <w:sz w:val="28"/>
          <w:szCs w:val="28"/>
        </w:rPr>
        <w:t>Р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сатом</w:t>
      </w:r>
      <w:proofErr w:type="spellEnd"/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915BC2">
        <w:rPr>
          <w:rFonts w:ascii="Times New Roman" w:hAnsi="Times New Roman"/>
          <w:sz w:val="28"/>
          <w:szCs w:val="28"/>
        </w:rPr>
        <w:t>«</w:t>
      </w:r>
      <w:proofErr w:type="spellStart"/>
      <w:r w:rsidRPr="00C91CC9">
        <w:rPr>
          <w:rFonts w:ascii="Times New Roman" w:hAnsi="Times New Roman"/>
          <w:sz w:val="28"/>
          <w:szCs w:val="28"/>
        </w:rPr>
        <w:t>Ро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космос</w:t>
      </w:r>
      <w:proofErr w:type="spellEnd"/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 xml:space="preserve">го является государственное (муниципальное) унитарное предприятие, </w:t>
      </w:r>
      <w:proofErr w:type="spellStart"/>
      <w:r w:rsidRPr="00C91CC9">
        <w:rPr>
          <w:rFonts w:ascii="Times New Roman" w:hAnsi="Times New Roman"/>
          <w:sz w:val="28"/>
          <w:szCs w:val="28"/>
        </w:rPr>
        <w:t>госу</w:t>
      </w:r>
      <w:proofErr w:type="spellEnd"/>
      <w:r w:rsidRPr="00C91CC9">
        <w:rPr>
          <w:rFonts w:ascii="Times New Roman" w:hAnsi="Times New Roman"/>
          <w:sz w:val="28"/>
          <w:szCs w:val="28"/>
        </w:rPr>
        <w:t>-дарственное (муниципальное) бюджетное или автономное учреждение, в о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ношении которого указанный орган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91CC9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в том числе условия и п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рядок возмещения ущерба, причиненного указанному объекту при осущест</w:t>
      </w:r>
      <w:r w:rsidRPr="00C91CC9">
        <w:rPr>
          <w:rFonts w:ascii="Times New Roman" w:hAnsi="Times New Roman"/>
          <w:sz w:val="28"/>
          <w:szCs w:val="28"/>
        </w:rPr>
        <w:t>в</w:t>
      </w:r>
      <w:r w:rsidRPr="00C91CC9">
        <w:rPr>
          <w:rFonts w:ascii="Times New Roman" w:hAnsi="Times New Roman"/>
          <w:sz w:val="28"/>
          <w:szCs w:val="28"/>
        </w:rPr>
        <w:t>лении реконструкции;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C91CC9">
        <w:rPr>
          <w:rFonts w:ascii="Times New Roman" w:hAnsi="Times New Roman"/>
          <w:sz w:val="28"/>
          <w:szCs w:val="28"/>
        </w:rPr>
        <w:t>машино</w:t>
      </w:r>
      <w:proofErr w:type="spellEnd"/>
      <w:r w:rsidRPr="00C91CC9">
        <w:rPr>
          <w:rFonts w:ascii="Times New Roman" w:hAnsi="Times New Roman"/>
          <w:sz w:val="28"/>
          <w:szCs w:val="28"/>
        </w:rPr>
        <w:t>-мест в многоквартирном доме, принятое в соответствии с жилищным законод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тельством в случае реконструкции многоквартирного дома, или, если в р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C91CC9">
        <w:rPr>
          <w:rFonts w:ascii="Times New Roman" w:hAnsi="Times New Roman"/>
          <w:sz w:val="28"/>
          <w:szCs w:val="28"/>
        </w:rPr>
        <w:t>машино</w:t>
      </w:r>
      <w:proofErr w:type="spellEnd"/>
      <w:r w:rsidRPr="00C91CC9">
        <w:rPr>
          <w:rFonts w:ascii="Times New Roman" w:hAnsi="Times New Roman"/>
          <w:sz w:val="28"/>
          <w:szCs w:val="28"/>
        </w:rPr>
        <w:t>-мест в многоквартирном доме;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lastRenderedPageBreak/>
        <w:t>7) документы, предусмотренные законодательством Российской Фед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рации об объектах культурного наследия, в случае, если при проведении р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бот по сохранению объекта культурного наследия затрагиваются констру</w:t>
      </w:r>
      <w:r w:rsidRPr="00C91CC9">
        <w:rPr>
          <w:rFonts w:ascii="Times New Roman" w:hAnsi="Times New Roman"/>
          <w:sz w:val="28"/>
          <w:szCs w:val="28"/>
        </w:rPr>
        <w:t>к</w:t>
      </w:r>
      <w:r w:rsidRPr="00C91CC9">
        <w:rPr>
          <w:rFonts w:ascii="Times New Roman" w:hAnsi="Times New Roman"/>
          <w:sz w:val="28"/>
          <w:szCs w:val="28"/>
        </w:rPr>
        <w:t>тивные и другие характеристики надежности и безопасности такого объекта.</w:t>
      </w:r>
    </w:p>
    <w:p w:rsidR="00915921" w:rsidRPr="00C91CC9" w:rsidRDefault="00154E5E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Документы, указанные в подпунктах 1 - 3 настоящего подпункта, направляются заявителем самостоятельно, если указанные документы (их копии или сведения, содержащиеся в них) отсутствуют в Едином госуда</w:t>
      </w:r>
      <w:r w:rsidRPr="00C91CC9">
        <w:rPr>
          <w:rFonts w:ascii="Times New Roman" w:hAnsi="Times New Roman"/>
          <w:sz w:val="28"/>
          <w:szCs w:val="28"/>
        </w:rPr>
        <w:t>р</w:t>
      </w:r>
      <w:r w:rsidRPr="00C91CC9">
        <w:rPr>
          <w:rFonts w:ascii="Times New Roman" w:hAnsi="Times New Roman"/>
          <w:sz w:val="28"/>
          <w:szCs w:val="28"/>
        </w:rPr>
        <w:t>ственном реестре недвижимости или едином государственном реестре з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ключений</w:t>
      </w:r>
      <w:proofErr w:type="gramStart"/>
      <w:r w:rsidRPr="00C91CC9">
        <w:rPr>
          <w:rFonts w:ascii="Times New Roman" w:hAnsi="Times New Roman"/>
          <w:sz w:val="28"/>
          <w:szCs w:val="28"/>
        </w:rPr>
        <w:t>.</w:t>
      </w:r>
      <w:r w:rsidR="00915BC2">
        <w:rPr>
          <w:rFonts w:ascii="Times New Roman" w:hAnsi="Times New Roman"/>
          <w:sz w:val="28"/>
          <w:szCs w:val="28"/>
        </w:rPr>
        <w:t>»</w:t>
      </w:r>
      <w:r w:rsidR="00915921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1.6</w:t>
      </w:r>
      <w:r w:rsidR="00915921" w:rsidRPr="00C91CC9">
        <w:rPr>
          <w:rFonts w:ascii="Times New Roman" w:hAnsi="Times New Roman"/>
          <w:sz w:val="28"/>
          <w:szCs w:val="28"/>
        </w:rPr>
        <w:t>. Пункт 2.6.1.4.</w:t>
      </w:r>
      <w:r w:rsidRPr="00C91CC9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915921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5921" w:rsidRPr="00C91CC9">
        <w:rPr>
          <w:rFonts w:ascii="Times New Roman" w:hAnsi="Times New Roman"/>
          <w:sz w:val="28"/>
          <w:szCs w:val="28"/>
        </w:rPr>
        <w:t>2.6.1.4. При обращении по вопросу внесения изменений в разрешение на строительство: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1) при обращении заявителя по вопросу внесения изменений в разр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шение на строительство (кроме обращения заявителя по вопросу внесения изменений в разрешение на строительство исключительно в связи с продл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нием срока действия разрешения на строительство, переходом прав на з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мельный участок, образованием земельного участка) предоставляется зая</w:t>
      </w:r>
      <w:r w:rsidRPr="00C91CC9">
        <w:rPr>
          <w:rFonts w:ascii="Times New Roman" w:hAnsi="Times New Roman"/>
          <w:sz w:val="28"/>
          <w:szCs w:val="28"/>
        </w:rPr>
        <w:t>в</w:t>
      </w:r>
      <w:r w:rsidRPr="00C91CC9">
        <w:rPr>
          <w:rFonts w:ascii="Times New Roman" w:hAnsi="Times New Roman"/>
          <w:sz w:val="28"/>
          <w:szCs w:val="28"/>
        </w:rPr>
        <w:t xml:space="preserve">ление и </w:t>
      </w:r>
      <w:r w:rsidR="001F1901" w:rsidRPr="00C91CC9">
        <w:rPr>
          <w:rFonts w:ascii="Times New Roman" w:hAnsi="Times New Roman"/>
          <w:sz w:val="28"/>
          <w:szCs w:val="28"/>
        </w:rPr>
        <w:t>документы,</w:t>
      </w:r>
      <w:r w:rsidRPr="00C91CC9">
        <w:rPr>
          <w:rFonts w:ascii="Times New Roman" w:hAnsi="Times New Roman"/>
          <w:sz w:val="28"/>
          <w:szCs w:val="28"/>
        </w:rPr>
        <w:t xml:space="preserve"> предусмотренные пунктом 2.6.1.1. настоящего Админ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стративного регламента.</w:t>
      </w:r>
      <w:proofErr w:type="gramEnd"/>
    </w:p>
    <w:p w:rsidR="00915921" w:rsidRPr="00C91CC9" w:rsidRDefault="001F1901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2</w:t>
      </w:r>
      <w:r w:rsidR="00915921" w:rsidRPr="00C91CC9">
        <w:rPr>
          <w:rFonts w:ascii="Times New Roman" w:hAnsi="Times New Roman"/>
          <w:sz w:val="28"/>
          <w:szCs w:val="28"/>
        </w:rPr>
        <w:t>) при обращении заявителя по вопросу внесения изменений в разр</w:t>
      </w:r>
      <w:r w:rsidR="00915921" w:rsidRPr="00C91CC9">
        <w:rPr>
          <w:rFonts w:ascii="Times New Roman" w:hAnsi="Times New Roman"/>
          <w:sz w:val="28"/>
          <w:szCs w:val="28"/>
        </w:rPr>
        <w:t>е</w:t>
      </w:r>
      <w:r w:rsidR="00915921" w:rsidRPr="00C91CC9">
        <w:rPr>
          <w:rFonts w:ascii="Times New Roman" w:hAnsi="Times New Roman"/>
          <w:sz w:val="28"/>
          <w:szCs w:val="28"/>
        </w:rPr>
        <w:t>шение на строительство в связи с переходом прав на земельный участок, о</w:t>
      </w:r>
      <w:r w:rsidR="00915921" w:rsidRPr="00C91CC9">
        <w:rPr>
          <w:rFonts w:ascii="Times New Roman" w:hAnsi="Times New Roman"/>
          <w:sz w:val="28"/>
          <w:szCs w:val="28"/>
        </w:rPr>
        <w:t>б</w:t>
      </w:r>
      <w:r w:rsidR="00915921" w:rsidRPr="00C91CC9">
        <w:rPr>
          <w:rFonts w:ascii="Times New Roman" w:hAnsi="Times New Roman"/>
          <w:sz w:val="28"/>
          <w:szCs w:val="28"/>
        </w:rPr>
        <w:t>разованием земельного участка предоставляется уведомление о переходе права на земельный участок, об образовании земельного участка с указанием реквизитов: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решения об образовании земельных участков в случаях, предусмо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ренных частями 21.6 и 21.7 статьи 51 Градостроительного кодекса Росси</w:t>
      </w:r>
      <w:r w:rsidRPr="00C91CC9">
        <w:rPr>
          <w:rFonts w:ascii="Times New Roman" w:hAnsi="Times New Roman"/>
          <w:sz w:val="28"/>
          <w:szCs w:val="28"/>
        </w:rPr>
        <w:t>й</w:t>
      </w:r>
      <w:r w:rsidRPr="00C91CC9">
        <w:rPr>
          <w:rFonts w:ascii="Times New Roman" w:hAnsi="Times New Roman"/>
          <w:sz w:val="28"/>
          <w:szCs w:val="28"/>
        </w:rPr>
        <w:t>ской Федерации;</w:t>
      </w:r>
    </w:p>
    <w:p w:rsidR="00915921" w:rsidRPr="00C91CC9" w:rsidRDefault="0091592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lastRenderedPageBreak/>
        <w:t>- градостроительного плана земельного участка, на котором планируе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ся осуществить строительство объекта капитального строительства в случае, предусмотренном частью 21.7 статьи 51 Градостроительного кодекса Ро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сийской Федерации.</w:t>
      </w:r>
    </w:p>
    <w:p w:rsidR="00915921" w:rsidRPr="00C91CC9" w:rsidRDefault="00915921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решения о предоставлении права пользования недрами и решения о переоформлении лицензии на право пользования недрами в случае, пред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смотренном частью 21.9 настоящей статьи</w:t>
      </w:r>
      <w:proofErr w:type="gramStart"/>
      <w:r w:rsidRPr="00C91CC9">
        <w:rPr>
          <w:rFonts w:ascii="Times New Roman" w:hAnsi="Times New Roman"/>
          <w:sz w:val="28"/>
          <w:szCs w:val="28"/>
        </w:rPr>
        <w:t>.</w:t>
      </w:r>
      <w:r w:rsidR="00915BC2">
        <w:rPr>
          <w:rFonts w:ascii="Times New Roman" w:hAnsi="Times New Roman"/>
          <w:sz w:val="28"/>
          <w:szCs w:val="28"/>
        </w:rPr>
        <w:t>»</w:t>
      </w:r>
      <w:r w:rsidR="001F1901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1.7. Пункт 2.6.2.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1F1901" w:rsidRPr="00C91CC9" w:rsidRDefault="00915BC2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1901" w:rsidRPr="00C91CC9">
        <w:rPr>
          <w:rFonts w:ascii="Times New Roman" w:hAnsi="Times New Roman"/>
          <w:sz w:val="28"/>
          <w:szCs w:val="28"/>
        </w:rPr>
        <w:t>2.6.2.Исчерпывающий перечень документов, необходимых в соотве</w:t>
      </w:r>
      <w:r w:rsidR="001F1901" w:rsidRPr="00C91CC9">
        <w:rPr>
          <w:rFonts w:ascii="Times New Roman" w:hAnsi="Times New Roman"/>
          <w:sz w:val="28"/>
          <w:szCs w:val="28"/>
        </w:rPr>
        <w:t>т</w:t>
      </w:r>
      <w:r w:rsidR="001F1901" w:rsidRPr="00C91CC9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="001F1901" w:rsidRPr="00C91CC9">
        <w:rPr>
          <w:rFonts w:ascii="Times New Roman" w:hAnsi="Times New Roman"/>
          <w:sz w:val="28"/>
          <w:szCs w:val="28"/>
        </w:rPr>
        <w:t>ь</w:t>
      </w:r>
      <w:r w:rsidR="001F1901" w:rsidRPr="00C91CC9">
        <w:rPr>
          <w:rFonts w:ascii="Times New Roman" w:hAnsi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F1901" w:rsidRPr="00C91CC9">
        <w:rPr>
          <w:rFonts w:ascii="Times New Roman" w:hAnsi="Times New Roman"/>
          <w:sz w:val="28"/>
          <w:szCs w:val="28"/>
        </w:rPr>
        <w:t>о</w:t>
      </w:r>
      <w:r w:rsidR="001F1901" w:rsidRPr="00C91CC9">
        <w:rPr>
          <w:rFonts w:ascii="Times New Roman" w:hAnsi="Times New Roman"/>
          <w:sz w:val="28"/>
          <w:szCs w:val="28"/>
        </w:rPr>
        <w:t>ставлении государственных и муниципальных услуг  и которые заявитель вправе представить по собственной инициативе</w:t>
      </w:r>
      <w:proofErr w:type="gramStart"/>
      <w:r w:rsidR="001F1901" w:rsidRPr="00C9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F1901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7024AB" w:rsidRPr="00C91CC9">
        <w:rPr>
          <w:rFonts w:ascii="Times New Roman" w:hAnsi="Times New Roman"/>
          <w:sz w:val="28"/>
          <w:szCs w:val="28"/>
        </w:rPr>
        <w:t>8</w:t>
      </w:r>
      <w:r w:rsidRPr="00C91CC9">
        <w:rPr>
          <w:rFonts w:ascii="Times New Roman" w:hAnsi="Times New Roman"/>
          <w:sz w:val="28"/>
          <w:szCs w:val="28"/>
        </w:rPr>
        <w:t>. Пункт 2.6.2.1.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1F1901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1901" w:rsidRPr="00C91CC9">
        <w:rPr>
          <w:rFonts w:ascii="Times New Roman" w:hAnsi="Times New Roman"/>
          <w:sz w:val="28"/>
          <w:szCs w:val="28"/>
        </w:rPr>
        <w:t>2.6.2.1. При обращении за разрешением на строительство объекта к</w:t>
      </w:r>
      <w:r w:rsidR="001F1901" w:rsidRPr="00C91CC9">
        <w:rPr>
          <w:rFonts w:ascii="Times New Roman" w:hAnsi="Times New Roman"/>
          <w:sz w:val="28"/>
          <w:szCs w:val="28"/>
        </w:rPr>
        <w:t>а</w:t>
      </w:r>
      <w:r w:rsidR="001F1901" w:rsidRPr="00C91CC9">
        <w:rPr>
          <w:rFonts w:ascii="Times New Roman" w:hAnsi="Times New Roman"/>
          <w:sz w:val="28"/>
          <w:szCs w:val="28"/>
        </w:rPr>
        <w:t>питального строительства: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права на который зарегистрированы в Едином государственном реестре </w:t>
      </w:r>
      <w:proofErr w:type="spellStart"/>
      <w:r w:rsidRPr="00C91CC9">
        <w:rPr>
          <w:rFonts w:ascii="Times New Roman" w:hAnsi="Times New Roman"/>
          <w:sz w:val="28"/>
          <w:szCs w:val="28"/>
        </w:rPr>
        <w:t>недвижим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сти</w:t>
      </w:r>
      <w:proofErr w:type="gramStart"/>
      <w:r w:rsidRPr="00C91CC9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C91CC9">
        <w:rPr>
          <w:rFonts w:ascii="Times New Roman" w:hAnsi="Times New Roman"/>
          <w:sz w:val="28"/>
          <w:szCs w:val="28"/>
        </w:rPr>
        <w:t xml:space="preserve"> том числе соглашение об установлении сервитута, решение об устано</w:t>
      </w:r>
      <w:r w:rsidRPr="00C91CC9">
        <w:rPr>
          <w:rFonts w:ascii="Times New Roman" w:hAnsi="Times New Roman"/>
          <w:sz w:val="28"/>
          <w:szCs w:val="28"/>
        </w:rPr>
        <w:t>в</w:t>
      </w:r>
      <w:r w:rsidRPr="00C91CC9">
        <w:rPr>
          <w:rFonts w:ascii="Times New Roman" w:hAnsi="Times New Roman"/>
          <w:sz w:val="28"/>
          <w:szCs w:val="28"/>
        </w:rPr>
        <w:t>лении публичного сервитута, а также схема расположения земельного учас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ка или земельных участков на кадастровом плане территории, на основании которой был образован указанный земельный участок и выдан градостро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тельный план земельного участка в случае, предусмотренном частью 1.1 ст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тьи 57.3 Градостроительного Кодекса Российской Федерации;</w:t>
      </w:r>
    </w:p>
    <w:p w:rsidR="001F1901" w:rsidRPr="00C91CC9" w:rsidRDefault="001F190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2) при наличии соглашения о передаче в случаях, установленных бю</w:t>
      </w:r>
      <w:r w:rsidRPr="00C91CC9">
        <w:rPr>
          <w:rFonts w:ascii="Times New Roman" w:hAnsi="Times New Roman"/>
          <w:sz w:val="28"/>
          <w:szCs w:val="28"/>
        </w:rPr>
        <w:t>д</w:t>
      </w:r>
      <w:r w:rsidRPr="00C91CC9">
        <w:rPr>
          <w:rFonts w:ascii="Times New Roman" w:hAnsi="Times New Roman"/>
          <w:sz w:val="28"/>
          <w:szCs w:val="28"/>
        </w:rPr>
        <w:t>жетным законодательством Российской Федерации, органом государстве</w:t>
      </w:r>
      <w:r w:rsidRPr="00C91CC9">
        <w:rPr>
          <w:rFonts w:ascii="Times New Roman" w:hAnsi="Times New Roman"/>
          <w:sz w:val="28"/>
          <w:szCs w:val="28"/>
        </w:rPr>
        <w:t>н</w:t>
      </w:r>
      <w:r w:rsidRPr="00C91CC9">
        <w:rPr>
          <w:rFonts w:ascii="Times New Roman" w:hAnsi="Times New Roman"/>
          <w:sz w:val="28"/>
          <w:szCs w:val="28"/>
        </w:rPr>
        <w:t xml:space="preserve">ной власти (государственным органом), Государственной корпорацией по атомной энергии </w:t>
      </w:r>
      <w:r w:rsidR="00915BC2">
        <w:rPr>
          <w:rFonts w:ascii="Times New Roman" w:hAnsi="Times New Roman"/>
          <w:sz w:val="28"/>
          <w:szCs w:val="28"/>
        </w:rPr>
        <w:t>«</w:t>
      </w:r>
      <w:proofErr w:type="spellStart"/>
      <w:r w:rsidRPr="00C91CC9">
        <w:rPr>
          <w:rFonts w:ascii="Times New Roman" w:hAnsi="Times New Roman"/>
          <w:sz w:val="28"/>
          <w:szCs w:val="28"/>
        </w:rPr>
        <w:t>Росатом</w:t>
      </w:r>
      <w:proofErr w:type="spellEnd"/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915BC2">
        <w:rPr>
          <w:rFonts w:ascii="Times New Roman" w:hAnsi="Times New Roman"/>
          <w:sz w:val="28"/>
          <w:szCs w:val="28"/>
        </w:rPr>
        <w:t>«</w:t>
      </w:r>
      <w:proofErr w:type="spellStart"/>
      <w:r w:rsidRPr="00C91CC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, органом управления государственным внебю</w:t>
      </w:r>
      <w:r w:rsidRPr="00C91CC9">
        <w:rPr>
          <w:rFonts w:ascii="Times New Roman" w:hAnsi="Times New Roman"/>
          <w:sz w:val="28"/>
          <w:szCs w:val="28"/>
        </w:rPr>
        <w:t>д</w:t>
      </w:r>
      <w:r w:rsidRPr="00C91CC9">
        <w:rPr>
          <w:rFonts w:ascii="Times New Roman" w:hAnsi="Times New Roman"/>
          <w:sz w:val="28"/>
          <w:szCs w:val="28"/>
        </w:rPr>
        <w:lastRenderedPageBreak/>
        <w:t>жетным фондом или органом местного самоуправления полномочий гос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кументы на земельный участок правообладателя, с которым заключено это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соглашение;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</w:t>
      </w:r>
      <w:r w:rsidRPr="00C91CC9">
        <w:rPr>
          <w:rFonts w:ascii="Times New Roman" w:hAnsi="Times New Roman"/>
          <w:sz w:val="28"/>
          <w:szCs w:val="28"/>
        </w:rPr>
        <w:t>н</w:t>
      </w:r>
      <w:r w:rsidRPr="00C91CC9">
        <w:rPr>
          <w:rFonts w:ascii="Times New Roman" w:hAnsi="Times New Roman"/>
          <w:sz w:val="28"/>
          <w:szCs w:val="28"/>
        </w:rPr>
        <w:t>струкции линейного объекта не требуется подготовка документации по пл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нировке территории), реквизиты проекта планировки территории в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C9">
        <w:rPr>
          <w:rFonts w:ascii="Times New Roman" w:hAnsi="Times New Roman"/>
          <w:sz w:val="28"/>
          <w:szCs w:val="28"/>
        </w:rPr>
        <w:t>случае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торого не требуется образование земельного участка;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4) результаты инженерных изысканий и следующие материалы, соде</w:t>
      </w:r>
      <w:r w:rsidRPr="00C91CC9">
        <w:rPr>
          <w:rFonts w:ascii="Times New Roman" w:hAnsi="Times New Roman"/>
          <w:sz w:val="28"/>
          <w:szCs w:val="28"/>
        </w:rPr>
        <w:t>р</w:t>
      </w:r>
      <w:r w:rsidRPr="00C91CC9">
        <w:rPr>
          <w:rFonts w:ascii="Times New Roman" w:hAnsi="Times New Roman"/>
          <w:sz w:val="28"/>
          <w:szCs w:val="28"/>
        </w:rPr>
        <w:t>жащиеся в утвержденной проектной документации: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lastRenderedPageBreak/>
        <w:t>г) проект организации строительства объекта капитального 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строительства, их частей для строительства, реконструкции других об</w:t>
      </w:r>
      <w:r w:rsidRPr="00C91CC9">
        <w:rPr>
          <w:rFonts w:ascii="Times New Roman" w:hAnsi="Times New Roman"/>
          <w:sz w:val="28"/>
          <w:szCs w:val="28"/>
        </w:rPr>
        <w:t>ъ</w:t>
      </w:r>
      <w:r w:rsidRPr="00C91CC9">
        <w:rPr>
          <w:rFonts w:ascii="Times New Roman" w:hAnsi="Times New Roman"/>
          <w:sz w:val="28"/>
          <w:szCs w:val="28"/>
        </w:rPr>
        <w:t>ектов капитального строительства);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Pr="00C91CC9">
        <w:rPr>
          <w:rFonts w:ascii="Times New Roman" w:hAnsi="Times New Roman"/>
          <w:sz w:val="28"/>
          <w:szCs w:val="28"/>
        </w:rPr>
        <w:t>ъ</w:t>
      </w:r>
      <w:r w:rsidRPr="00C91CC9">
        <w:rPr>
          <w:rFonts w:ascii="Times New Roman" w:hAnsi="Times New Roman"/>
          <w:sz w:val="28"/>
          <w:szCs w:val="28"/>
        </w:rPr>
        <w:t>екта капитального строительства, в том числе в случае, если данной проек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тельно к отдельным этапам строительства в случае, предусмотренном частью 12.1 статьи 48 Градостроительного кодекса Российской Федерации), если т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кая проектная документация подлежит экспертизе в соответствии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со статьей 49 Градостроительного кодекса Российской Федерации, положительное з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ключение государственной экспертизы проектной документации в случаях, предусмотренных частью 3.4 статьи 49 Градостроительного кодекса Росси</w:t>
      </w:r>
      <w:r w:rsidRPr="00C91CC9">
        <w:rPr>
          <w:rFonts w:ascii="Times New Roman" w:hAnsi="Times New Roman"/>
          <w:sz w:val="28"/>
          <w:szCs w:val="28"/>
        </w:rPr>
        <w:t>й</w:t>
      </w:r>
      <w:r w:rsidRPr="00C91CC9">
        <w:rPr>
          <w:rFonts w:ascii="Times New Roman" w:hAnsi="Times New Roman"/>
          <w:sz w:val="28"/>
          <w:szCs w:val="28"/>
        </w:rPr>
        <w:t>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6) подтверждение соответствия вносимых в проектную документацию изменений требованиям, указанным в части 3.8 статьи 49 Градостроительн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го кодекса Российской Федерации, предоставленное лицом, являющимся членом саморегулируемой организации, основанной на членстве лиц, ос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ществляющих подготовку проектной документации, и утвержденное привл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ченным этим лицом в соответствии с Градостроительным кодексом Росси</w:t>
      </w:r>
      <w:r w:rsidRPr="00C91CC9">
        <w:rPr>
          <w:rFonts w:ascii="Times New Roman" w:hAnsi="Times New Roman"/>
          <w:sz w:val="28"/>
          <w:szCs w:val="28"/>
        </w:rPr>
        <w:t>й</w:t>
      </w:r>
      <w:r w:rsidRPr="00C91CC9">
        <w:rPr>
          <w:rFonts w:ascii="Times New Roman" w:hAnsi="Times New Roman"/>
          <w:sz w:val="28"/>
          <w:szCs w:val="28"/>
        </w:rPr>
        <w:t>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7) подтверждение соответствия вносимых в проектную документацию изменений требованиям, указанным в части 3.9 статьи 49 Градостроительн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го кодекса Российской Федерации, предоставленное органом исполнител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lastRenderedPageBreak/>
        <w:t>ной власти или организацией, проводившими экспертизу проектной док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ментации, в случае внесения изменений в проектную документацию в ходе экспертного сопровождения в соответствии с частью 3.9 статьи 49 Град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строительного кодекса Российской Федерации;</w:t>
      </w:r>
      <w:proofErr w:type="gramEnd"/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C91CC9">
        <w:rPr>
          <w:rFonts w:ascii="Times New Roman" w:hAnsi="Times New Roman"/>
          <w:sz w:val="28"/>
          <w:szCs w:val="28"/>
        </w:rPr>
        <w:t>в</w:t>
      </w:r>
      <w:r w:rsidRPr="00C91CC9">
        <w:rPr>
          <w:rFonts w:ascii="Times New Roman" w:hAnsi="Times New Roman"/>
          <w:sz w:val="28"/>
          <w:szCs w:val="28"/>
        </w:rPr>
        <w:t>лено такое разрешение в соответствии со статьей 40 Градостроительного к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декса Российской Федерации;</w:t>
      </w:r>
    </w:p>
    <w:p w:rsidR="001F1901" w:rsidRPr="00C91CC9" w:rsidRDefault="001F190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9) копия свидетельства об аккредитации юридического лица, выдавш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го положительное заключение негосударственной экспертизы проектной д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кументации, в случае если представлено заключение негосударственной эк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пертизы проектной документации;</w:t>
      </w:r>
    </w:p>
    <w:p w:rsidR="001F1901" w:rsidRPr="00C91CC9" w:rsidRDefault="001F1901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тального строительства, в связи с размещением которого в соответствии с з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конодательством Российской Федерации подлежит установлению зона с ос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конструированного объекта подлежит установлению зона с особыми услов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ями использования территории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F1901" w:rsidRPr="00C91CC9" w:rsidRDefault="001F1901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</w:t>
      </w:r>
      <w:r w:rsidRPr="00C91CC9">
        <w:rPr>
          <w:rFonts w:ascii="Times New Roman" w:hAnsi="Times New Roman"/>
          <w:sz w:val="28"/>
          <w:szCs w:val="28"/>
        </w:rPr>
        <w:t>н</w:t>
      </w:r>
      <w:r w:rsidRPr="00C91CC9">
        <w:rPr>
          <w:rFonts w:ascii="Times New Roman" w:hAnsi="Times New Roman"/>
          <w:sz w:val="28"/>
          <w:szCs w:val="28"/>
        </w:rPr>
        <w:t>струкцию объектов капитального строительства планируется осуществлять в границах территории, в отношении которой органом местного самоуправл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ния принято решение о развитии застроенной территории или решение о комплексном развитии территории по инициативе органа местного сам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управления, за исключением случая принятия решения о самостоятельном осуществлении комплексного развития территории.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7024AB" w:rsidRPr="00C91CC9">
        <w:rPr>
          <w:rFonts w:ascii="Times New Roman" w:hAnsi="Times New Roman"/>
          <w:sz w:val="28"/>
          <w:szCs w:val="28"/>
        </w:rPr>
        <w:t>9</w:t>
      </w:r>
      <w:r w:rsidRPr="00C91CC9">
        <w:rPr>
          <w:rFonts w:ascii="Times New Roman" w:hAnsi="Times New Roman"/>
          <w:sz w:val="28"/>
          <w:szCs w:val="28"/>
        </w:rPr>
        <w:t>. Пункт 2.6.2.3.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6D001B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D001B" w:rsidRPr="00C91CC9">
        <w:rPr>
          <w:rFonts w:ascii="Times New Roman" w:hAnsi="Times New Roman"/>
          <w:sz w:val="28"/>
          <w:szCs w:val="28"/>
        </w:rPr>
        <w:t>2.6.2.3. При обращении по вопросу внесения изменений в разрешение на строительство объекта капитального строительства:</w:t>
      </w:r>
    </w:p>
    <w:p w:rsidR="006D001B" w:rsidRPr="00C91CC9" w:rsidRDefault="006D001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документы, предусмотренные пунктом 2.6.2.1 настоящего Админ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стративного регламента</w:t>
      </w:r>
      <w:proofErr w:type="gramStart"/>
      <w:r w:rsidRPr="00C91CC9">
        <w:rPr>
          <w:rFonts w:ascii="Times New Roman" w:hAnsi="Times New Roman"/>
          <w:sz w:val="28"/>
          <w:szCs w:val="28"/>
        </w:rPr>
        <w:t>.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7024AB" w:rsidRPr="00C91CC9">
        <w:rPr>
          <w:rFonts w:ascii="Times New Roman" w:hAnsi="Times New Roman"/>
          <w:sz w:val="28"/>
          <w:szCs w:val="28"/>
        </w:rPr>
        <w:t>10</w:t>
      </w:r>
      <w:r w:rsidRPr="00C91CC9">
        <w:rPr>
          <w:rFonts w:ascii="Times New Roman" w:hAnsi="Times New Roman"/>
          <w:sz w:val="28"/>
          <w:szCs w:val="28"/>
        </w:rPr>
        <w:t>. Пункт 2.6.</w:t>
      </w:r>
      <w:r w:rsidR="006D001B" w:rsidRPr="00C91CC9">
        <w:rPr>
          <w:rFonts w:ascii="Times New Roman" w:hAnsi="Times New Roman"/>
          <w:sz w:val="28"/>
          <w:szCs w:val="28"/>
        </w:rPr>
        <w:t>3</w:t>
      </w:r>
      <w:r w:rsidRPr="00C91CC9">
        <w:rPr>
          <w:rFonts w:ascii="Times New Roman" w:hAnsi="Times New Roman"/>
          <w:sz w:val="28"/>
          <w:szCs w:val="28"/>
        </w:rPr>
        <w:t>.1. Административного регламента изложить в след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ющей редакции:</w:t>
      </w:r>
    </w:p>
    <w:p w:rsidR="006D001B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>2.6.3.1. При обращении за выдачей разрешения на строительство об</w:t>
      </w:r>
      <w:r w:rsidR="006D001B" w:rsidRPr="00C91CC9">
        <w:rPr>
          <w:rFonts w:ascii="Times New Roman" w:hAnsi="Times New Roman"/>
          <w:sz w:val="28"/>
          <w:szCs w:val="28"/>
        </w:rPr>
        <w:t>ъ</w:t>
      </w:r>
      <w:r w:rsidR="006D001B" w:rsidRPr="00C91CC9">
        <w:rPr>
          <w:rFonts w:ascii="Times New Roman" w:hAnsi="Times New Roman"/>
          <w:sz w:val="28"/>
          <w:szCs w:val="28"/>
        </w:rPr>
        <w:t>екта капитального строительства:</w:t>
      </w:r>
    </w:p>
    <w:p w:rsidR="006D001B" w:rsidRPr="00C91CC9" w:rsidRDefault="006D001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экспертиза проектной документации объекта капитального 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 xml:space="preserve">ства, государственная экологическая экспертиза проектной документации. </w:t>
      </w:r>
      <w:proofErr w:type="gramStart"/>
      <w:r w:rsidRPr="00C91CC9">
        <w:rPr>
          <w:rFonts w:ascii="Times New Roman" w:hAnsi="Times New Roman"/>
          <w:sz w:val="28"/>
          <w:szCs w:val="28"/>
        </w:rPr>
        <w:t>Результатом услуги является подготовленное и выданное федеральным орг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ном исполнительной власти, органом исполнительной власти субъекта Ро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сийской Федерации, уполномоченными на проведение государственной эк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пертизы и государственной экологической экспертизы проектной документ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ции, или подведомственными указанным органам государственными учр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ждениями положительное заключение экспертизы проектной документации, положительное заключение государственной экспертизы проектной док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ментации, положительное заключение государственной экологической эк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пертизы проектной документации в случаях, предусмотренных частями 3.4, 6, 6.1 статьи 49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эк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пертное заключение, выданное юридическим лицом, аккредитованным на проведение негосударственной экспертизы проектной документации;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- подтверждение соответствия вносимых в проектную документацию изменений требованиям Градостроительного Кодекса Российской Федер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 xml:space="preserve">ции. </w:t>
      </w:r>
      <w:proofErr w:type="gramStart"/>
      <w:r w:rsidRPr="00C91CC9">
        <w:rPr>
          <w:rFonts w:ascii="Times New Roman" w:hAnsi="Times New Roman"/>
          <w:sz w:val="28"/>
          <w:szCs w:val="28"/>
        </w:rPr>
        <w:t>Результатом услуги является подтверждение соответствия вносимых в проектную документацию: предоставленное лицом, являющимся членом с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морегулируемой организации, основанной на членстве лиц, осуществляющих подготовку проектной документации, в случае внесения изменений в проек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ную документацию в соответствии с  частью 3.8 статьи 49 Градостроител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Кодекса Российской Федерации;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C9">
        <w:rPr>
          <w:rFonts w:ascii="Times New Roman" w:hAnsi="Times New Roman"/>
          <w:sz w:val="28"/>
          <w:szCs w:val="28"/>
        </w:rPr>
        <w:t>предоставленное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органом исполн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тельной власти или организацией, проводившими экспертизу проектной д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 xml:space="preserve">кументации, в случае внесения изменений в проектную документацию в ходе </w:t>
      </w:r>
      <w:r w:rsidRPr="00C91CC9">
        <w:rPr>
          <w:rFonts w:ascii="Times New Roman" w:hAnsi="Times New Roman"/>
          <w:sz w:val="28"/>
          <w:szCs w:val="28"/>
        </w:rPr>
        <w:lastRenderedPageBreak/>
        <w:t>экспертного сопровождения в соответствии с частью 3.9 статьи 49 частью 3.8 статьи 49 Градостроительного Кодекса Российской Федерации.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.</w:t>
      </w:r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6D001B" w:rsidRPr="00C91CC9">
        <w:rPr>
          <w:rFonts w:ascii="Times New Roman" w:hAnsi="Times New Roman"/>
          <w:sz w:val="28"/>
          <w:szCs w:val="28"/>
        </w:rPr>
        <w:t>1</w:t>
      </w:r>
      <w:r w:rsidR="007024AB" w:rsidRPr="00C91CC9">
        <w:rPr>
          <w:rFonts w:ascii="Times New Roman" w:hAnsi="Times New Roman"/>
          <w:sz w:val="28"/>
          <w:szCs w:val="28"/>
        </w:rPr>
        <w:t>1</w:t>
      </w:r>
      <w:r w:rsidRPr="00C91CC9">
        <w:rPr>
          <w:rFonts w:ascii="Times New Roman" w:hAnsi="Times New Roman"/>
          <w:sz w:val="28"/>
          <w:szCs w:val="28"/>
        </w:rPr>
        <w:t>. Пункт 2.</w:t>
      </w:r>
      <w:r w:rsidR="006D001B" w:rsidRPr="00C91CC9">
        <w:rPr>
          <w:rFonts w:ascii="Times New Roman" w:hAnsi="Times New Roman"/>
          <w:sz w:val="28"/>
          <w:szCs w:val="28"/>
        </w:rPr>
        <w:t>8</w:t>
      </w:r>
      <w:r w:rsidRPr="00C91CC9">
        <w:rPr>
          <w:rFonts w:ascii="Times New Roman" w:hAnsi="Times New Roman"/>
          <w:sz w:val="28"/>
          <w:szCs w:val="28"/>
        </w:rPr>
        <w:t>.</w:t>
      </w:r>
      <w:r w:rsidR="006D001B" w:rsidRPr="00C91CC9">
        <w:rPr>
          <w:rFonts w:ascii="Times New Roman" w:hAnsi="Times New Roman"/>
          <w:sz w:val="28"/>
          <w:szCs w:val="28"/>
        </w:rPr>
        <w:t>1</w:t>
      </w:r>
      <w:r w:rsidRPr="00C91CC9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="006D001B" w:rsidRPr="00C91CC9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C91CC9">
        <w:rPr>
          <w:rFonts w:ascii="Times New Roman" w:hAnsi="Times New Roman"/>
          <w:sz w:val="28"/>
          <w:szCs w:val="28"/>
        </w:rPr>
        <w:t>:</w:t>
      </w:r>
    </w:p>
    <w:p w:rsidR="006D001B" w:rsidRPr="00C91CC9" w:rsidRDefault="00915BC2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>- отсутствие документации по планировке территории, утвержденной в соответствии с договором о развитии застроенной территории или догов</w:t>
      </w:r>
      <w:r w:rsidR="006D001B" w:rsidRPr="00C91CC9">
        <w:rPr>
          <w:rFonts w:ascii="Times New Roman" w:hAnsi="Times New Roman"/>
          <w:sz w:val="28"/>
          <w:szCs w:val="28"/>
        </w:rPr>
        <w:t>о</w:t>
      </w:r>
      <w:r w:rsidR="006D001B" w:rsidRPr="00C91CC9">
        <w:rPr>
          <w:rFonts w:ascii="Times New Roman" w:hAnsi="Times New Roman"/>
          <w:sz w:val="28"/>
          <w:szCs w:val="28"/>
        </w:rPr>
        <w:t>ром о комплексном развитии территории (за исключением случая принятия решения о самостоятельном осуществлении комплексного развития террит</w:t>
      </w:r>
      <w:r w:rsidR="006D001B" w:rsidRPr="00C91CC9">
        <w:rPr>
          <w:rFonts w:ascii="Times New Roman" w:hAnsi="Times New Roman"/>
          <w:sz w:val="28"/>
          <w:szCs w:val="28"/>
        </w:rPr>
        <w:t>о</w:t>
      </w:r>
      <w:r w:rsidR="006D001B" w:rsidRPr="00C91CC9">
        <w:rPr>
          <w:rFonts w:ascii="Times New Roman" w:hAnsi="Times New Roman"/>
          <w:sz w:val="28"/>
          <w:szCs w:val="28"/>
        </w:rPr>
        <w:t>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</w:t>
      </w:r>
      <w:r w:rsidR="006D001B" w:rsidRPr="00C91CC9">
        <w:rPr>
          <w:rFonts w:ascii="Times New Roman" w:hAnsi="Times New Roman"/>
          <w:sz w:val="28"/>
          <w:szCs w:val="28"/>
        </w:rPr>
        <w:t>о</w:t>
      </w:r>
      <w:r w:rsidR="006D001B" w:rsidRPr="00C91CC9">
        <w:rPr>
          <w:rFonts w:ascii="Times New Roman" w:hAnsi="Times New Roman"/>
          <w:sz w:val="28"/>
          <w:szCs w:val="28"/>
        </w:rPr>
        <w:t>рии или решение о комплексном развитии территории</w:t>
      </w:r>
      <w:proofErr w:type="gramEnd"/>
      <w:r w:rsidR="006D001B" w:rsidRPr="00C91CC9">
        <w:rPr>
          <w:rFonts w:ascii="Times New Roman" w:hAnsi="Times New Roman"/>
          <w:sz w:val="28"/>
          <w:szCs w:val="28"/>
        </w:rPr>
        <w:t xml:space="preserve"> по инициативе органа местного самоуправления</w:t>
      </w:r>
      <w:proofErr w:type="gramStart"/>
      <w:r w:rsidR="006D001B" w:rsidRPr="00C9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D001B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1F1901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6D001B" w:rsidRPr="00C91CC9">
        <w:rPr>
          <w:rFonts w:ascii="Times New Roman" w:hAnsi="Times New Roman"/>
          <w:sz w:val="28"/>
          <w:szCs w:val="28"/>
        </w:rPr>
        <w:t>1</w:t>
      </w:r>
      <w:r w:rsidR="007024AB" w:rsidRPr="00C91CC9">
        <w:rPr>
          <w:rFonts w:ascii="Times New Roman" w:hAnsi="Times New Roman"/>
          <w:sz w:val="28"/>
          <w:szCs w:val="28"/>
        </w:rPr>
        <w:t>2</w:t>
      </w:r>
      <w:r w:rsidRPr="00C91CC9">
        <w:rPr>
          <w:rFonts w:ascii="Times New Roman" w:hAnsi="Times New Roman"/>
          <w:sz w:val="28"/>
          <w:szCs w:val="28"/>
        </w:rPr>
        <w:t>. Пункт 2.</w:t>
      </w:r>
      <w:r w:rsidR="006D001B" w:rsidRPr="00C91CC9">
        <w:rPr>
          <w:rFonts w:ascii="Times New Roman" w:hAnsi="Times New Roman"/>
          <w:sz w:val="28"/>
          <w:szCs w:val="28"/>
        </w:rPr>
        <w:t>8</w:t>
      </w:r>
      <w:r w:rsidRPr="00C91CC9">
        <w:rPr>
          <w:rFonts w:ascii="Times New Roman" w:hAnsi="Times New Roman"/>
          <w:sz w:val="28"/>
          <w:szCs w:val="28"/>
        </w:rPr>
        <w:t>.2.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6D001B" w:rsidRPr="00C91CC9" w:rsidRDefault="00915BC2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>2.8.2. При обращении заявителя по вопросу внесения изменений в ра</w:t>
      </w:r>
      <w:r w:rsidR="006D001B" w:rsidRPr="00C91CC9">
        <w:rPr>
          <w:rFonts w:ascii="Times New Roman" w:hAnsi="Times New Roman"/>
          <w:sz w:val="28"/>
          <w:szCs w:val="28"/>
        </w:rPr>
        <w:t>з</w:t>
      </w:r>
      <w:r w:rsidR="006D001B" w:rsidRPr="00C91CC9">
        <w:rPr>
          <w:rFonts w:ascii="Times New Roman" w:hAnsi="Times New Roman"/>
          <w:sz w:val="28"/>
          <w:szCs w:val="28"/>
        </w:rPr>
        <w:t>решение на строительство исключительно в связи с продлением срока де</w:t>
      </w:r>
      <w:r w:rsidR="006D001B" w:rsidRPr="00C91CC9">
        <w:rPr>
          <w:rFonts w:ascii="Times New Roman" w:hAnsi="Times New Roman"/>
          <w:sz w:val="28"/>
          <w:szCs w:val="28"/>
        </w:rPr>
        <w:t>й</w:t>
      </w:r>
      <w:r w:rsidR="006D001B" w:rsidRPr="00C91CC9">
        <w:rPr>
          <w:rFonts w:ascii="Times New Roman" w:hAnsi="Times New Roman"/>
          <w:sz w:val="28"/>
          <w:szCs w:val="28"/>
        </w:rPr>
        <w:t>ствия такого разрешения: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1) наличие информации о выявленном в рамках государственного стро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тельного надзора, государственного земельного надзора или муниципального земельного контроля факте отсутствия начатых работ по строительству, р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ствии извещения о начале данных работ, если направление такого извещения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является обязательным в соответствии с требованиями части 5 статьи 52 Гр</w:t>
      </w:r>
      <w:r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>достроительного Кодекса Российской Федерации, в случае, если внесение изменений в разрешение на строительство связано с продлением срока де</w:t>
      </w:r>
      <w:r w:rsidRPr="00C91CC9">
        <w:rPr>
          <w:rFonts w:ascii="Times New Roman" w:hAnsi="Times New Roman"/>
          <w:sz w:val="28"/>
          <w:szCs w:val="28"/>
        </w:rPr>
        <w:t>й</w:t>
      </w:r>
      <w:r w:rsidRPr="00C91CC9">
        <w:rPr>
          <w:rFonts w:ascii="Times New Roman" w:hAnsi="Times New Roman"/>
          <w:sz w:val="28"/>
          <w:szCs w:val="28"/>
        </w:rPr>
        <w:t>ствия разрешения на строительство;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2) подача заявления о внесении изменений в разрешение на 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ство менее чем за десять рабочих дней до истечения срока действия разреш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ния на строительство</w:t>
      </w:r>
      <w:proofErr w:type="gramStart"/>
      <w:r w:rsidRPr="00C91CC9">
        <w:rPr>
          <w:rFonts w:ascii="Times New Roman" w:hAnsi="Times New Roman"/>
          <w:sz w:val="28"/>
          <w:szCs w:val="28"/>
        </w:rPr>
        <w:t>.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1F1901" w:rsidRPr="00C91CC9" w:rsidRDefault="006D001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lastRenderedPageBreak/>
        <w:t>1.1</w:t>
      </w:r>
      <w:r w:rsidR="007024AB" w:rsidRPr="00C91CC9">
        <w:rPr>
          <w:rFonts w:ascii="Times New Roman" w:hAnsi="Times New Roman"/>
          <w:sz w:val="28"/>
          <w:szCs w:val="28"/>
        </w:rPr>
        <w:t>3</w:t>
      </w:r>
      <w:r w:rsidR="001F1901" w:rsidRPr="00C91CC9">
        <w:rPr>
          <w:rFonts w:ascii="Times New Roman" w:hAnsi="Times New Roman"/>
          <w:sz w:val="28"/>
          <w:szCs w:val="28"/>
        </w:rPr>
        <w:t>. Пункт 2.</w:t>
      </w:r>
      <w:r w:rsidRPr="00C91CC9">
        <w:rPr>
          <w:rFonts w:ascii="Times New Roman" w:hAnsi="Times New Roman"/>
          <w:sz w:val="28"/>
          <w:szCs w:val="28"/>
        </w:rPr>
        <w:t>8</w:t>
      </w:r>
      <w:r w:rsidR="001F1901" w:rsidRPr="00C91CC9">
        <w:rPr>
          <w:rFonts w:ascii="Times New Roman" w:hAnsi="Times New Roman"/>
          <w:sz w:val="28"/>
          <w:szCs w:val="28"/>
        </w:rPr>
        <w:t>.</w:t>
      </w:r>
      <w:r w:rsidRPr="00C91CC9">
        <w:rPr>
          <w:rFonts w:ascii="Times New Roman" w:hAnsi="Times New Roman"/>
          <w:sz w:val="28"/>
          <w:szCs w:val="28"/>
        </w:rPr>
        <w:t>3</w:t>
      </w:r>
      <w:r w:rsidR="001F1901" w:rsidRPr="00C91CC9">
        <w:rPr>
          <w:rFonts w:ascii="Times New Roman" w:hAnsi="Times New Roman"/>
          <w:sz w:val="28"/>
          <w:szCs w:val="28"/>
        </w:rPr>
        <w:t>. Административного регламента изложить в следу</w:t>
      </w:r>
      <w:r w:rsidR="001F1901" w:rsidRPr="00C91CC9">
        <w:rPr>
          <w:rFonts w:ascii="Times New Roman" w:hAnsi="Times New Roman"/>
          <w:sz w:val="28"/>
          <w:szCs w:val="28"/>
        </w:rPr>
        <w:t>ю</w:t>
      </w:r>
      <w:r w:rsidR="001F1901" w:rsidRPr="00C91CC9">
        <w:rPr>
          <w:rFonts w:ascii="Times New Roman" w:hAnsi="Times New Roman"/>
          <w:sz w:val="28"/>
          <w:szCs w:val="28"/>
        </w:rPr>
        <w:t>щей редакции:</w:t>
      </w:r>
    </w:p>
    <w:p w:rsidR="006D001B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>2.8.3. Основанием для отказа во внесении изменений в разрешение на строительство объекта является: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6.1.4. настоящего Административн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го регламента, или отсутствие правоустанавливающего документа на земел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ный участок в случае, в случае отсутствия сведений о правоустанавлива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щем документе в Едином государственном реестре недвижимости, либо о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сутствие документов, предусмотренных пунктом 2.6.1.4 настоящего Админ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стративного регламента, в случае поступления заявления о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C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измен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>ний в разрешение на строительство;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ного участка;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 xml:space="preserve">тального строительства, установленным на дату выдачи градостроительного плана образованного земельного участка, в случае, образования земельных участков путем раздела, перераспределения земельных участков или выдела из земельных </w:t>
      </w:r>
      <w:proofErr w:type="spellStart"/>
      <w:r w:rsidRPr="00C91CC9">
        <w:rPr>
          <w:rFonts w:ascii="Times New Roman" w:hAnsi="Times New Roman"/>
          <w:sz w:val="28"/>
          <w:szCs w:val="28"/>
        </w:rPr>
        <w:t>участков</w:t>
      </w:r>
      <w:proofErr w:type="gramStart"/>
      <w:r w:rsidRPr="00C91CC9">
        <w:rPr>
          <w:rFonts w:ascii="Times New Roman" w:hAnsi="Times New Roman"/>
          <w:sz w:val="28"/>
          <w:szCs w:val="28"/>
        </w:rPr>
        <w:t>,П</w:t>
      </w:r>
      <w:proofErr w:type="gramEnd"/>
      <w:r w:rsidRPr="00C91CC9">
        <w:rPr>
          <w:rFonts w:ascii="Times New Roman" w:hAnsi="Times New Roman"/>
          <w:sz w:val="28"/>
          <w:szCs w:val="28"/>
        </w:rPr>
        <w:t>ри</w:t>
      </w:r>
      <w:proofErr w:type="spellEnd"/>
      <w:r w:rsidRPr="00C91CC9">
        <w:rPr>
          <w:rFonts w:ascii="Times New Roman" w:hAnsi="Times New Roman"/>
          <w:sz w:val="28"/>
          <w:szCs w:val="28"/>
        </w:rPr>
        <w:t xml:space="preserve"> этом градостроительный план земельного учас</w:t>
      </w:r>
      <w:r w:rsidRPr="00C91CC9">
        <w:rPr>
          <w:rFonts w:ascii="Times New Roman" w:hAnsi="Times New Roman"/>
          <w:sz w:val="28"/>
          <w:szCs w:val="28"/>
        </w:rPr>
        <w:t>т</w:t>
      </w:r>
      <w:r w:rsidRPr="00C91CC9">
        <w:rPr>
          <w:rFonts w:ascii="Times New Roman" w:hAnsi="Times New Roman"/>
          <w:sz w:val="28"/>
          <w:szCs w:val="28"/>
        </w:rPr>
        <w:t>ка должен быть выдан не ранее чем за три года до дня направления уведо</w:t>
      </w:r>
      <w:r w:rsidRPr="00C91CC9">
        <w:rPr>
          <w:rFonts w:ascii="Times New Roman" w:hAnsi="Times New Roman"/>
          <w:sz w:val="28"/>
          <w:szCs w:val="28"/>
        </w:rPr>
        <w:t>м</w:t>
      </w:r>
      <w:r w:rsidRPr="00C91CC9">
        <w:rPr>
          <w:rFonts w:ascii="Times New Roman" w:hAnsi="Times New Roman"/>
          <w:sz w:val="28"/>
          <w:szCs w:val="28"/>
        </w:rPr>
        <w:t>ления о переходе к прав на земельные участки, права пользования недрами, об образовании земельного участка;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C91CC9">
        <w:rPr>
          <w:rFonts w:ascii="Times New Roman" w:hAnsi="Times New Roman"/>
          <w:sz w:val="28"/>
          <w:szCs w:val="28"/>
        </w:rPr>
        <w:t>з</w:t>
      </w:r>
      <w:r w:rsidRPr="00C91CC9">
        <w:rPr>
          <w:rFonts w:ascii="Times New Roman" w:hAnsi="Times New Roman"/>
          <w:sz w:val="28"/>
          <w:szCs w:val="28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</w:t>
      </w:r>
      <w:r w:rsidRPr="00C91CC9">
        <w:rPr>
          <w:rFonts w:ascii="Times New Roman" w:hAnsi="Times New Roman"/>
          <w:sz w:val="28"/>
          <w:szCs w:val="28"/>
        </w:rPr>
        <w:t>и</w:t>
      </w:r>
      <w:r w:rsidRPr="00C91CC9">
        <w:rPr>
          <w:rFonts w:ascii="Times New Roman" w:hAnsi="Times New Roman"/>
          <w:sz w:val="28"/>
          <w:szCs w:val="28"/>
        </w:rPr>
        <w:t xml:space="preserve">тельство. В случае представления для внесения изменений в разрешение на </w:t>
      </w:r>
      <w:r w:rsidRPr="00C91CC9">
        <w:rPr>
          <w:rFonts w:ascii="Times New Roman" w:hAnsi="Times New Roman"/>
          <w:sz w:val="28"/>
          <w:szCs w:val="28"/>
        </w:rPr>
        <w:lastRenderedPageBreak/>
        <w:t>строительство градостроительного плана земельного участка, выданного п</w:t>
      </w:r>
      <w:r w:rsidRPr="00C91CC9">
        <w:rPr>
          <w:rFonts w:ascii="Times New Roman" w:hAnsi="Times New Roman"/>
          <w:sz w:val="28"/>
          <w:szCs w:val="28"/>
        </w:rPr>
        <w:t>о</w:t>
      </w:r>
      <w:r w:rsidRPr="00C91CC9">
        <w:rPr>
          <w:rFonts w:ascii="Times New Roman" w:hAnsi="Times New Roman"/>
          <w:sz w:val="28"/>
          <w:szCs w:val="28"/>
        </w:rPr>
        <w:t>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91CC9">
        <w:rPr>
          <w:rFonts w:ascii="Times New Roman" w:hAnsi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Pr="00C91CC9">
        <w:rPr>
          <w:rFonts w:ascii="Times New Roman" w:hAnsi="Times New Roman"/>
          <w:sz w:val="28"/>
          <w:szCs w:val="28"/>
        </w:rPr>
        <w:t>с</w:t>
      </w:r>
      <w:r w:rsidRPr="00C91CC9">
        <w:rPr>
          <w:rFonts w:ascii="Times New Roman" w:hAnsi="Times New Roman"/>
          <w:sz w:val="28"/>
          <w:szCs w:val="28"/>
        </w:rPr>
        <w:t>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участков, или в случае поступления заявления застройщика о внесении изменений</w:t>
      </w:r>
      <w:proofErr w:type="gramEnd"/>
      <w:r w:rsidRPr="00C91CC9">
        <w:rPr>
          <w:rFonts w:ascii="Times New Roman" w:hAnsi="Times New Roman"/>
          <w:sz w:val="28"/>
          <w:szCs w:val="28"/>
        </w:rPr>
        <w:t xml:space="preserve"> в разрешение на строительство;</w:t>
      </w:r>
    </w:p>
    <w:p w:rsidR="006D001B" w:rsidRPr="00C91CC9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</w:t>
      </w:r>
      <w:r w:rsidRPr="00C91CC9">
        <w:rPr>
          <w:rFonts w:ascii="Times New Roman" w:hAnsi="Times New Roman"/>
          <w:sz w:val="28"/>
          <w:szCs w:val="28"/>
        </w:rPr>
        <w:t>у</w:t>
      </w:r>
      <w:r w:rsidRPr="00C91CC9">
        <w:rPr>
          <w:rFonts w:ascii="Times New Roman" w:hAnsi="Times New Roman"/>
          <w:sz w:val="28"/>
          <w:szCs w:val="28"/>
        </w:rPr>
        <w:t>чае поступления заявления застройщика о внесении изменений в разрешение на строительство;</w:t>
      </w:r>
    </w:p>
    <w:p w:rsidR="006D001B" w:rsidRPr="00915BC2" w:rsidRDefault="006D001B" w:rsidP="00915BC2">
      <w:pPr>
        <w:autoSpaceDE w:val="0"/>
        <w:autoSpaceDN w:val="0"/>
        <w:adjustRightInd w:val="0"/>
        <w:spacing w:line="348" w:lineRule="auto"/>
        <w:ind w:firstLine="54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7) подача заявления о внесении изменений в разрешение на строител</w:t>
      </w:r>
      <w:r w:rsidRPr="00C91CC9">
        <w:rPr>
          <w:rFonts w:ascii="Times New Roman" w:hAnsi="Times New Roman"/>
          <w:sz w:val="28"/>
          <w:szCs w:val="28"/>
        </w:rPr>
        <w:t>ь</w:t>
      </w:r>
      <w:r w:rsidRPr="00C91CC9">
        <w:rPr>
          <w:rFonts w:ascii="Times New Roman" w:hAnsi="Times New Roman"/>
          <w:sz w:val="28"/>
          <w:szCs w:val="28"/>
        </w:rPr>
        <w:t>ство менее чем за десять рабочих дней до истечения срока действия разреш</w:t>
      </w:r>
      <w:r w:rsidRPr="00C91CC9">
        <w:rPr>
          <w:rFonts w:ascii="Times New Roman" w:hAnsi="Times New Roman"/>
          <w:sz w:val="28"/>
          <w:szCs w:val="28"/>
        </w:rPr>
        <w:t>е</w:t>
      </w:r>
      <w:r w:rsidRPr="00C91CC9">
        <w:rPr>
          <w:rFonts w:ascii="Times New Roman" w:hAnsi="Times New Roman"/>
          <w:sz w:val="28"/>
          <w:szCs w:val="28"/>
        </w:rPr>
        <w:t xml:space="preserve">ния на </w:t>
      </w:r>
      <w:r w:rsidRPr="00915BC2">
        <w:rPr>
          <w:rFonts w:ascii="Times New Roman" w:hAnsi="Times New Roman"/>
          <w:sz w:val="28"/>
          <w:szCs w:val="28"/>
        </w:rPr>
        <w:t>строительство</w:t>
      </w:r>
      <w:proofErr w:type="gramStart"/>
      <w:r w:rsidRPr="00915BC2">
        <w:rPr>
          <w:rFonts w:ascii="Times New Roman" w:hAnsi="Times New Roman"/>
          <w:sz w:val="28"/>
          <w:szCs w:val="28"/>
        </w:rPr>
        <w:t>.</w:t>
      </w:r>
      <w:r w:rsidR="00915BC2" w:rsidRPr="00915BC2">
        <w:rPr>
          <w:rFonts w:ascii="Times New Roman" w:hAnsi="Times New Roman"/>
          <w:sz w:val="28"/>
          <w:szCs w:val="28"/>
        </w:rPr>
        <w:t>»</w:t>
      </w:r>
      <w:r w:rsidRPr="00915BC2">
        <w:rPr>
          <w:rFonts w:ascii="Times New Roman" w:hAnsi="Times New Roman"/>
          <w:sz w:val="28"/>
          <w:szCs w:val="28"/>
        </w:rPr>
        <w:t>.</w:t>
      </w:r>
      <w:proofErr w:type="gramEnd"/>
    </w:p>
    <w:p w:rsidR="006D001B" w:rsidRPr="00915BC2" w:rsidRDefault="006D001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1.</w:t>
      </w:r>
      <w:r w:rsidR="007024AB" w:rsidRPr="00915BC2">
        <w:rPr>
          <w:rFonts w:ascii="Times New Roman" w:hAnsi="Times New Roman"/>
          <w:sz w:val="28"/>
          <w:szCs w:val="28"/>
        </w:rPr>
        <w:t>14</w:t>
      </w:r>
      <w:r w:rsidRPr="00915BC2">
        <w:rPr>
          <w:rFonts w:ascii="Times New Roman" w:hAnsi="Times New Roman"/>
          <w:sz w:val="28"/>
          <w:szCs w:val="28"/>
        </w:rPr>
        <w:t xml:space="preserve">. В пункте 2.13.3. Административного регламента слова </w:t>
      </w:r>
      <w:r w:rsidR="00915BC2" w:rsidRPr="00915BC2">
        <w:rPr>
          <w:rFonts w:ascii="Times New Roman" w:hAnsi="Times New Roman"/>
          <w:sz w:val="28"/>
          <w:szCs w:val="28"/>
        </w:rPr>
        <w:t>«</w:t>
      </w:r>
      <w:proofErr w:type="gramStart"/>
      <w:r w:rsidRPr="00915BC2">
        <w:rPr>
          <w:rFonts w:ascii="Times New Roman" w:hAnsi="Times New Roman"/>
          <w:sz w:val="28"/>
          <w:szCs w:val="28"/>
        </w:rPr>
        <w:t>Портале</w:t>
      </w:r>
      <w:proofErr w:type="gramEnd"/>
      <w:r w:rsidRPr="00915BC2">
        <w:rPr>
          <w:rFonts w:ascii="Times New Roman" w:hAnsi="Times New Roman"/>
          <w:sz w:val="28"/>
          <w:szCs w:val="28"/>
        </w:rPr>
        <w:t xml:space="preserve"> государственных и муниципальных услуг Воронежской области (www.pgu.govvrn.ru)</w:t>
      </w:r>
      <w:r w:rsidR="00915BC2" w:rsidRPr="00915BC2">
        <w:rPr>
          <w:rFonts w:ascii="Times New Roman" w:hAnsi="Times New Roman"/>
          <w:sz w:val="28"/>
          <w:szCs w:val="28"/>
        </w:rPr>
        <w:t>»</w:t>
      </w:r>
      <w:r w:rsidRPr="00915BC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 w:rsidRPr="00915BC2">
        <w:rPr>
          <w:rFonts w:ascii="Times New Roman" w:hAnsi="Times New Roman"/>
          <w:sz w:val="28"/>
          <w:szCs w:val="28"/>
        </w:rPr>
        <w:t>«</w:t>
      </w:r>
      <w:r w:rsidRPr="00915BC2">
        <w:rPr>
          <w:rFonts w:ascii="Times New Roman" w:hAnsi="Times New Roman"/>
          <w:sz w:val="28"/>
          <w:szCs w:val="28"/>
        </w:rPr>
        <w:t>Портале Воро</w:t>
      </w:r>
      <w:r w:rsidR="007024AB" w:rsidRPr="00915BC2">
        <w:rPr>
          <w:rFonts w:ascii="Times New Roman" w:hAnsi="Times New Roman"/>
          <w:sz w:val="28"/>
          <w:szCs w:val="28"/>
        </w:rPr>
        <w:t>нежской области (www.govvrn.ru)</w:t>
      </w:r>
      <w:r w:rsidR="00915BC2" w:rsidRPr="00915BC2">
        <w:rPr>
          <w:rFonts w:ascii="Times New Roman" w:hAnsi="Times New Roman"/>
          <w:sz w:val="28"/>
          <w:szCs w:val="28"/>
        </w:rPr>
        <w:t>»</w:t>
      </w:r>
      <w:r w:rsidR="007024AB" w:rsidRPr="00915BC2">
        <w:rPr>
          <w:rFonts w:ascii="Times New Roman" w:hAnsi="Times New Roman"/>
          <w:sz w:val="28"/>
          <w:szCs w:val="28"/>
        </w:rPr>
        <w:t>.</w:t>
      </w:r>
    </w:p>
    <w:p w:rsidR="00915BC2" w:rsidRPr="00915BC2" w:rsidRDefault="006D001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1.</w:t>
      </w:r>
      <w:r w:rsidR="007024AB" w:rsidRPr="00915BC2">
        <w:rPr>
          <w:rFonts w:ascii="Times New Roman" w:hAnsi="Times New Roman"/>
          <w:sz w:val="28"/>
          <w:szCs w:val="28"/>
        </w:rPr>
        <w:t>15</w:t>
      </w:r>
      <w:r w:rsidRPr="00915BC2">
        <w:rPr>
          <w:rFonts w:ascii="Times New Roman" w:hAnsi="Times New Roman"/>
          <w:sz w:val="28"/>
          <w:szCs w:val="28"/>
        </w:rPr>
        <w:t>. В пункте 2.13.4. Административного регламента</w:t>
      </w:r>
      <w:r w:rsidR="00915BC2" w:rsidRPr="00915BC2">
        <w:rPr>
          <w:rFonts w:ascii="Times New Roman" w:hAnsi="Times New Roman"/>
          <w:sz w:val="28"/>
          <w:szCs w:val="28"/>
        </w:rPr>
        <w:t>:</w:t>
      </w:r>
    </w:p>
    <w:p w:rsidR="00915BC2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 xml:space="preserve">- </w:t>
      </w:r>
      <w:r w:rsidR="006D001B" w:rsidRPr="00915BC2">
        <w:rPr>
          <w:rFonts w:ascii="Times New Roman" w:hAnsi="Times New Roman"/>
          <w:sz w:val="28"/>
          <w:szCs w:val="28"/>
        </w:rPr>
        <w:t xml:space="preserve"> слова </w:t>
      </w:r>
      <w:r w:rsidRPr="00915BC2">
        <w:rPr>
          <w:rFonts w:ascii="Times New Roman" w:hAnsi="Times New Roman"/>
          <w:sz w:val="28"/>
          <w:szCs w:val="28"/>
        </w:rPr>
        <w:t>«</w:t>
      </w:r>
      <w:r w:rsidR="006D001B" w:rsidRPr="00915BC2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</w:t>
      </w:r>
      <w:r w:rsidR="006D001B" w:rsidRPr="00915BC2">
        <w:rPr>
          <w:rFonts w:ascii="Times New Roman" w:hAnsi="Times New Roman"/>
          <w:sz w:val="28"/>
          <w:szCs w:val="28"/>
        </w:rPr>
        <w:t>ж</w:t>
      </w:r>
      <w:r w:rsidR="006D001B" w:rsidRPr="00915BC2">
        <w:rPr>
          <w:rFonts w:ascii="Times New Roman" w:hAnsi="Times New Roman"/>
          <w:sz w:val="28"/>
          <w:szCs w:val="28"/>
        </w:rPr>
        <w:t>ской области</w:t>
      </w:r>
      <w:r w:rsidRPr="00915BC2">
        <w:rPr>
          <w:rFonts w:ascii="Times New Roman" w:hAnsi="Times New Roman"/>
          <w:sz w:val="28"/>
          <w:szCs w:val="28"/>
        </w:rPr>
        <w:t>»</w:t>
      </w:r>
      <w:r w:rsidR="006D001B" w:rsidRPr="00915BC2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915BC2">
        <w:rPr>
          <w:rFonts w:ascii="Times New Roman" w:hAnsi="Times New Roman"/>
          <w:sz w:val="28"/>
          <w:szCs w:val="28"/>
        </w:rPr>
        <w:t>«</w:t>
      </w:r>
      <w:r w:rsidR="006D001B" w:rsidRPr="00915BC2">
        <w:rPr>
          <w:rFonts w:ascii="Times New Roman" w:hAnsi="Times New Roman"/>
          <w:sz w:val="28"/>
          <w:szCs w:val="28"/>
        </w:rPr>
        <w:t>Портала Воронежской области</w:t>
      </w:r>
      <w:r w:rsidRPr="00915BC2">
        <w:rPr>
          <w:rFonts w:ascii="Times New Roman" w:hAnsi="Times New Roman"/>
          <w:sz w:val="28"/>
          <w:szCs w:val="28"/>
        </w:rPr>
        <w:t>»;</w:t>
      </w:r>
    </w:p>
    <w:p w:rsidR="006D001B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- дополнить предложением следующего содержания: «</w:t>
      </w:r>
      <w:r w:rsidRPr="00915BC2">
        <w:rPr>
          <w:rFonts w:ascii="Times New Roman" w:hAnsi="Times New Roman"/>
          <w:sz w:val="28"/>
          <w:szCs w:val="28"/>
        </w:rPr>
        <w:t>Застройщики, наиме</w:t>
      </w:r>
      <w:r w:rsidRPr="00915BC2">
        <w:rPr>
          <w:rFonts w:ascii="Times New Roman" w:hAnsi="Times New Roman"/>
          <w:sz w:val="28"/>
          <w:szCs w:val="28"/>
        </w:rPr>
        <w:t>нования которых содержат слова «</w:t>
      </w:r>
      <w:r w:rsidRPr="00915BC2">
        <w:rPr>
          <w:rFonts w:ascii="Times New Roman" w:hAnsi="Times New Roman"/>
          <w:sz w:val="28"/>
          <w:szCs w:val="28"/>
        </w:rPr>
        <w:t>специализированный застро</w:t>
      </w:r>
      <w:r w:rsidRPr="00915BC2">
        <w:rPr>
          <w:rFonts w:ascii="Times New Roman" w:hAnsi="Times New Roman"/>
          <w:sz w:val="28"/>
          <w:szCs w:val="28"/>
        </w:rPr>
        <w:t>й</w:t>
      </w:r>
      <w:r w:rsidRPr="00915BC2">
        <w:rPr>
          <w:rFonts w:ascii="Times New Roman" w:hAnsi="Times New Roman"/>
          <w:sz w:val="28"/>
          <w:szCs w:val="28"/>
        </w:rPr>
        <w:t xml:space="preserve">щик» </w:t>
      </w:r>
      <w:r w:rsidRPr="00915BC2">
        <w:rPr>
          <w:rFonts w:ascii="Times New Roman" w:hAnsi="Times New Roman"/>
          <w:sz w:val="28"/>
          <w:szCs w:val="28"/>
        </w:rPr>
        <w:t>могут подать заявление с использованием единой информационной с</w:t>
      </w:r>
      <w:r w:rsidRPr="00915BC2">
        <w:rPr>
          <w:rFonts w:ascii="Times New Roman" w:hAnsi="Times New Roman"/>
          <w:sz w:val="28"/>
          <w:szCs w:val="28"/>
        </w:rPr>
        <w:t>и</w:t>
      </w:r>
      <w:r w:rsidRPr="00915BC2">
        <w:rPr>
          <w:rFonts w:ascii="Times New Roman" w:hAnsi="Times New Roman"/>
          <w:sz w:val="28"/>
          <w:szCs w:val="28"/>
        </w:rPr>
        <w:t>стемы жилищн</w:t>
      </w:r>
      <w:r w:rsidRPr="00915BC2">
        <w:rPr>
          <w:rFonts w:ascii="Times New Roman" w:hAnsi="Times New Roman"/>
          <w:sz w:val="28"/>
          <w:szCs w:val="28"/>
        </w:rPr>
        <w:t>о</w:t>
      </w:r>
      <w:r w:rsidRPr="00915BC2">
        <w:rPr>
          <w:rFonts w:ascii="Times New Roman" w:hAnsi="Times New Roman"/>
          <w:sz w:val="28"/>
          <w:szCs w:val="28"/>
        </w:rPr>
        <w:t>го строительства</w:t>
      </w:r>
      <w:proofErr w:type="gramStart"/>
      <w:r w:rsidRPr="00915BC2">
        <w:rPr>
          <w:rFonts w:ascii="Times New Roman" w:hAnsi="Times New Roman"/>
          <w:sz w:val="28"/>
          <w:szCs w:val="28"/>
        </w:rPr>
        <w:t>.»</w:t>
      </w:r>
      <w:r w:rsidRPr="00915BC2">
        <w:rPr>
          <w:rFonts w:ascii="Times New Roman" w:hAnsi="Times New Roman"/>
          <w:sz w:val="28"/>
          <w:szCs w:val="28"/>
        </w:rPr>
        <w:t>.</w:t>
      </w:r>
      <w:proofErr w:type="gramEnd"/>
    </w:p>
    <w:p w:rsidR="004A29DB" w:rsidRPr="00915BC2" w:rsidRDefault="006D001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lastRenderedPageBreak/>
        <w:t>1.</w:t>
      </w:r>
      <w:r w:rsidR="007024AB" w:rsidRPr="00915BC2">
        <w:rPr>
          <w:rFonts w:ascii="Times New Roman" w:hAnsi="Times New Roman"/>
          <w:sz w:val="28"/>
          <w:szCs w:val="28"/>
        </w:rPr>
        <w:t>16</w:t>
      </w:r>
      <w:r w:rsidRPr="00915BC2">
        <w:rPr>
          <w:rFonts w:ascii="Times New Roman" w:hAnsi="Times New Roman"/>
          <w:sz w:val="28"/>
          <w:szCs w:val="28"/>
        </w:rPr>
        <w:t xml:space="preserve">. </w:t>
      </w:r>
      <w:r w:rsidR="004A29DB" w:rsidRPr="00915BC2">
        <w:rPr>
          <w:rFonts w:ascii="Times New Roman" w:hAnsi="Times New Roman"/>
          <w:sz w:val="28"/>
          <w:szCs w:val="28"/>
        </w:rPr>
        <w:t>П</w:t>
      </w:r>
      <w:r w:rsidRPr="00915BC2">
        <w:rPr>
          <w:rFonts w:ascii="Times New Roman" w:hAnsi="Times New Roman"/>
          <w:sz w:val="28"/>
          <w:szCs w:val="28"/>
        </w:rPr>
        <w:t xml:space="preserve">ункт 3.2.1. Административного регламента </w:t>
      </w:r>
      <w:r w:rsidR="004A29DB" w:rsidRPr="00915BC2">
        <w:rPr>
          <w:rFonts w:ascii="Times New Roman" w:hAnsi="Times New Roman"/>
          <w:sz w:val="28"/>
          <w:szCs w:val="28"/>
        </w:rPr>
        <w:t>изложить в следу</w:t>
      </w:r>
      <w:r w:rsidR="004A29DB" w:rsidRPr="00915BC2">
        <w:rPr>
          <w:rFonts w:ascii="Times New Roman" w:hAnsi="Times New Roman"/>
          <w:sz w:val="28"/>
          <w:szCs w:val="28"/>
        </w:rPr>
        <w:t>ю</w:t>
      </w:r>
      <w:r w:rsidR="004A29DB" w:rsidRPr="00915BC2">
        <w:rPr>
          <w:rFonts w:ascii="Times New Roman" w:hAnsi="Times New Roman"/>
          <w:sz w:val="28"/>
          <w:szCs w:val="28"/>
        </w:rPr>
        <w:t xml:space="preserve">щей редакции: </w:t>
      </w:r>
    </w:p>
    <w:p w:rsidR="004A29DB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«</w:t>
      </w:r>
      <w:r w:rsidR="004A29DB" w:rsidRPr="00915BC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является: </w:t>
      </w:r>
    </w:p>
    <w:p w:rsidR="004A29DB" w:rsidRPr="00915BC2" w:rsidRDefault="004A29D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- личное обращение заявителя или его представителя, имеющего соо</w:t>
      </w:r>
      <w:r w:rsidRPr="00915BC2">
        <w:rPr>
          <w:rFonts w:ascii="Times New Roman" w:hAnsi="Times New Roman"/>
          <w:sz w:val="28"/>
          <w:szCs w:val="28"/>
        </w:rPr>
        <w:t>т</w:t>
      </w:r>
      <w:r w:rsidRPr="00915BC2">
        <w:rPr>
          <w:rFonts w:ascii="Times New Roman" w:hAnsi="Times New Roman"/>
          <w:sz w:val="28"/>
          <w:szCs w:val="28"/>
        </w:rPr>
        <w:t>ветствующие полномочия действовать от имени заявителя, с комплектом д</w:t>
      </w:r>
      <w:r w:rsidRPr="00915BC2">
        <w:rPr>
          <w:rFonts w:ascii="Times New Roman" w:hAnsi="Times New Roman"/>
          <w:sz w:val="28"/>
          <w:szCs w:val="28"/>
        </w:rPr>
        <w:t>о</w:t>
      </w:r>
      <w:r w:rsidRPr="00915BC2">
        <w:rPr>
          <w:rFonts w:ascii="Times New Roman" w:hAnsi="Times New Roman"/>
          <w:sz w:val="28"/>
          <w:szCs w:val="28"/>
        </w:rPr>
        <w:t>кументов, необходимых для выдачи разрешения на строительство;</w:t>
      </w:r>
    </w:p>
    <w:p w:rsidR="004A29DB" w:rsidRPr="00915BC2" w:rsidRDefault="004A29DB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- поступление в адрес отдела заявления с комплектом документов, н</w:t>
      </w:r>
      <w:r w:rsidRPr="00915BC2">
        <w:rPr>
          <w:rFonts w:ascii="Times New Roman" w:hAnsi="Times New Roman"/>
          <w:sz w:val="28"/>
          <w:szCs w:val="28"/>
        </w:rPr>
        <w:t>е</w:t>
      </w:r>
      <w:r w:rsidRPr="00915BC2">
        <w:rPr>
          <w:rFonts w:ascii="Times New Roman" w:hAnsi="Times New Roman"/>
          <w:sz w:val="28"/>
          <w:szCs w:val="28"/>
        </w:rPr>
        <w:t>обходимых для выдачи разрешения на строительство, в виде почтового о</w:t>
      </w:r>
      <w:r w:rsidRPr="00915BC2">
        <w:rPr>
          <w:rFonts w:ascii="Times New Roman" w:hAnsi="Times New Roman"/>
          <w:sz w:val="28"/>
          <w:szCs w:val="28"/>
        </w:rPr>
        <w:t>т</w:t>
      </w:r>
      <w:r w:rsidRPr="00915BC2">
        <w:rPr>
          <w:rFonts w:ascii="Times New Roman" w:hAnsi="Times New Roman"/>
          <w:sz w:val="28"/>
          <w:szCs w:val="28"/>
        </w:rPr>
        <w:t>правления, в электронном виде или через МФЦ.</w:t>
      </w:r>
      <w:r w:rsidR="00915BC2" w:rsidRPr="00915BC2">
        <w:rPr>
          <w:rFonts w:ascii="Times New Roman" w:hAnsi="Times New Roman"/>
          <w:sz w:val="28"/>
          <w:szCs w:val="28"/>
        </w:rPr>
        <w:t>»</w:t>
      </w:r>
      <w:r w:rsidRPr="00915BC2">
        <w:rPr>
          <w:rFonts w:ascii="Times New Roman" w:hAnsi="Times New Roman"/>
          <w:sz w:val="28"/>
          <w:szCs w:val="28"/>
        </w:rPr>
        <w:t>.</w:t>
      </w:r>
    </w:p>
    <w:p w:rsidR="00915BC2" w:rsidRPr="00915BC2" w:rsidRDefault="00915BC2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1.17. Пункт 3.2.2. Административного регламента изложить в следу</w:t>
      </w:r>
      <w:r w:rsidRPr="00915BC2">
        <w:rPr>
          <w:rFonts w:ascii="Times New Roman" w:hAnsi="Times New Roman"/>
          <w:sz w:val="28"/>
          <w:szCs w:val="28"/>
        </w:rPr>
        <w:t>ю</w:t>
      </w:r>
      <w:r w:rsidRPr="00915BC2">
        <w:rPr>
          <w:rFonts w:ascii="Times New Roman" w:hAnsi="Times New Roman"/>
          <w:sz w:val="28"/>
          <w:szCs w:val="28"/>
        </w:rPr>
        <w:t>щей редакции:</w:t>
      </w:r>
    </w:p>
    <w:p w:rsidR="00915BC2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3.2.2. Заявление о выдаче разрешения на строительство на бумажном носителе составляется по установленному образцу (приложение №1 к наст</w:t>
      </w:r>
      <w:r w:rsidRPr="00915BC2">
        <w:rPr>
          <w:rFonts w:ascii="Times New Roman" w:hAnsi="Times New Roman"/>
          <w:sz w:val="28"/>
          <w:szCs w:val="28"/>
        </w:rPr>
        <w:t>о</w:t>
      </w:r>
      <w:r w:rsidRPr="00915BC2">
        <w:rPr>
          <w:rFonts w:ascii="Times New Roman" w:hAnsi="Times New Roman"/>
          <w:sz w:val="28"/>
          <w:szCs w:val="28"/>
        </w:rPr>
        <w:t>ящему административн</w:t>
      </w:r>
      <w:r w:rsidRPr="00915BC2">
        <w:rPr>
          <w:rFonts w:ascii="Times New Roman" w:hAnsi="Times New Roman"/>
          <w:sz w:val="28"/>
          <w:szCs w:val="28"/>
        </w:rPr>
        <w:t>о</w:t>
      </w:r>
      <w:r w:rsidRPr="00915BC2">
        <w:rPr>
          <w:rFonts w:ascii="Times New Roman" w:hAnsi="Times New Roman"/>
          <w:sz w:val="28"/>
          <w:szCs w:val="28"/>
        </w:rPr>
        <w:t>му регламенту).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единственном экземпляре-подлиннике и подписывается заявителем. Заявление от имени юридического лица подписыв</w:t>
      </w:r>
      <w:r w:rsidRPr="00915BC2">
        <w:rPr>
          <w:rFonts w:ascii="Times New Roman" w:hAnsi="Times New Roman"/>
          <w:sz w:val="28"/>
          <w:szCs w:val="28"/>
        </w:rPr>
        <w:t>а</w:t>
      </w:r>
      <w:r w:rsidRPr="00915BC2">
        <w:rPr>
          <w:rFonts w:ascii="Times New Roman" w:hAnsi="Times New Roman"/>
          <w:sz w:val="28"/>
          <w:szCs w:val="28"/>
        </w:rPr>
        <w:t xml:space="preserve">ется руководителем или уполномоченным представителем. </w:t>
      </w:r>
    </w:p>
    <w:p w:rsidR="00915BC2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В электронной форме заявление представляется путем заполнения формы, разм</w:t>
      </w:r>
      <w:r w:rsidRPr="00915BC2">
        <w:rPr>
          <w:rFonts w:ascii="Times New Roman" w:hAnsi="Times New Roman"/>
          <w:sz w:val="28"/>
          <w:szCs w:val="28"/>
        </w:rPr>
        <w:t>е</w:t>
      </w:r>
      <w:r w:rsidRPr="00915BC2">
        <w:rPr>
          <w:rFonts w:ascii="Times New Roman" w:hAnsi="Times New Roman"/>
          <w:sz w:val="28"/>
          <w:szCs w:val="28"/>
        </w:rPr>
        <w:t xml:space="preserve">щенной на Едином портале государственных и муниципальных услуг (функций) и (или) Портале Воронежской области, Застройщики, наименования которых содержат слова </w:t>
      </w:r>
      <w:r w:rsidRPr="00915BC2">
        <w:rPr>
          <w:rFonts w:ascii="Times New Roman" w:hAnsi="Times New Roman"/>
          <w:sz w:val="28"/>
          <w:szCs w:val="28"/>
        </w:rPr>
        <w:t>«</w:t>
      </w:r>
      <w:r w:rsidRPr="00915BC2">
        <w:rPr>
          <w:rFonts w:ascii="Times New Roman" w:hAnsi="Times New Roman"/>
          <w:sz w:val="28"/>
          <w:szCs w:val="28"/>
        </w:rPr>
        <w:t>специализированный застройщик</w:t>
      </w:r>
      <w:r w:rsidRPr="00915BC2">
        <w:rPr>
          <w:rFonts w:ascii="Times New Roman" w:hAnsi="Times New Roman"/>
          <w:sz w:val="28"/>
          <w:szCs w:val="28"/>
        </w:rPr>
        <w:t>»</w:t>
      </w:r>
      <w:r w:rsidRPr="00915BC2">
        <w:rPr>
          <w:rFonts w:ascii="Times New Roman" w:hAnsi="Times New Roman"/>
          <w:sz w:val="28"/>
          <w:szCs w:val="28"/>
        </w:rPr>
        <w:t>, также могут обратиться с ук</w:t>
      </w:r>
      <w:r w:rsidRPr="00915BC2">
        <w:rPr>
          <w:rFonts w:ascii="Times New Roman" w:hAnsi="Times New Roman"/>
          <w:sz w:val="28"/>
          <w:szCs w:val="28"/>
        </w:rPr>
        <w:t>а</w:t>
      </w:r>
      <w:r w:rsidRPr="00915BC2">
        <w:rPr>
          <w:rFonts w:ascii="Times New Roman" w:hAnsi="Times New Roman"/>
          <w:sz w:val="28"/>
          <w:szCs w:val="28"/>
        </w:rPr>
        <w:t>занным заявлением с использованием единой информационной системы жилищного строительства. Заявление, представл</w:t>
      </w:r>
      <w:r w:rsidRPr="00915BC2">
        <w:rPr>
          <w:rFonts w:ascii="Times New Roman" w:hAnsi="Times New Roman"/>
          <w:sz w:val="28"/>
          <w:szCs w:val="28"/>
        </w:rPr>
        <w:t>я</w:t>
      </w:r>
      <w:r w:rsidRPr="00915BC2">
        <w:rPr>
          <w:rFonts w:ascii="Times New Roman" w:hAnsi="Times New Roman"/>
          <w:sz w:val="28"/>
          <w:szCs w:val="28"/>
        </w:rPr>
        <w:t>емое в электронной форме, должно быть подписано эле</w:t>
      </w:r>
      <w:r w:rsidRPr="00915BC2">
        <w:rPr>
          <w:rFonts w:ascii="Times New Roman" w:hAnsi="Times New Roman"/>
          <w:sz w:val="28"/>
          <w:szCs w:val="28"/>
        </w:rPr>
        <w:t>к</w:t>
      </w:r>
      <w:r w:rsidRPr="00915BC2">
        <w:rPr>
          <w:rFonts w:ascii="Times New Roman" w:hAnsi="Times New Roman"/>
          <w:sz w:val="28"/>
          <w:szCs w:val="28"/>
        </w:rPr>
        <w:t>тронной подписью заявителя или уполномоченного представителя.</w:t>
      </w:r>
    </w:p>
    <w:p w:rsidR="00915BC2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п. 2.6.1</w:t>
      </w:r>
      <w:r w:rsidRPr="00915BC2">
        <w:rPr>
          <w:rFonts w:ascii="Times New Roman" w:hAnsi="Times New Roman"/>
          <w:sz w:val="28"/>
          <w:szCs w:val="28"/>
        </w:rPr>
        <w:t xml:space="preserve">. </w:t>
      </w:r>
      <w:r w:rsidRPr="00915BC2">
        <w:rPr>
          <w:rFonts w:ascii="Times New Roman" w:hAnsi="Times New Roman"/>
          <w:sz w:val="28"/>
          <w:szCs w:val="28"/>
        </w:rPr>
        <w:t xml:space="preserve">настоящего </w:t>
      </w:r>
      <w:r w:rsidRPr="00915BC2">
        <w:rPr>
          <w:rFonts w:ascii="Times New Roman" w:hAnsi="Times New Roman"/>
          <w:sz w:val="28"/>
          <w:szCs w:val="28"/>
        </w:rPr>
        <w:t>А</w:t>
      </w:r>
      <w:r w:rsidRPr="00915BC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915BC2" w:rsidRPr="00915BC2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t>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</w:t>
      </w:r>
      <w:r w:rsidRPr="00915BC2">
        <w:rPr>
          <w:rFonts w:ascii="Times New Roman" w:hAnsi="Times New Roman"/>
          <w:sz w:val="28"/>
          <w:szCs w:val="28"/>
        </w:rPr>
        <w:t>е</w:t>
      </w:r>
      <w:r w:rsidRPr="00915BC2">
        <w:rPr>
          <w:rFonts w:ascii="Times New Roman" w:hAnsi="Times New Roman"/>
          <w:sz w:val="28"/>
          <w:szCs w:val="28"/>
        </w:rPr>
        <w:t>нии заявления.</w:t>
      </w:r>
    </w:p>
    <w:p w:rsidR="006D001B" w:rsidRPr="00C91CC9" w:rsidRDefault="006D001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915BC2">
        <w:rPr>
          <w:rFonts w:ascii="Times New Roman" w:hAnsi="Times New Roman"/>
          <w:sz w:val="28"/>
          <w:szCs w:val="28"/>
        </w:rPr>
        <w:lastRenderedPageBreak/>
        <w:t>1.</w:t>
      </w:r>
      <w:r w:rsidR="007024AB" w:rsidRPr="00915BC2">
        <w:rPr>
          <w:rFonts w:ascii="Times New Roman" w:hAnsi="Times New Roman"/>
          <w:sz w:val="28"/>
          <w:szCs w:val="28"/>
        </w:rPr>
        <w:t>1</w:t>
      </w:r>
      <w:r w:rsidR="00915BC2" w:rsidRPr="00915BC2">
        <w:rPr>
          <w:rFonts w:ascii="Times New Roman" w:hAnsi="Times New Roman"/>
          <w:sz w:val="28"/>
          <w:szCs w:val="28"/>
        </w:rPr>
        <w:t>8</w:t>
      </w:r>
      <w:r w:rsidRPr="00915BC2">
        <w:rPr>
          <w:rFonts w:ascii="Times New Roman" w:hAnsi="Times New Roman"/>
          <w:sz w:val="28"/>
          <w:szCs w:val="28"/>
        </w:rPr>
        <w:t>. Пункт 3.3.4. Административного</w:t>
      </w:r>
      <w:r w:rsidRPr="004A29DB">
        <w:rPr>
          <w:rFonts w:ascii="Times New Roman" w:hAnsi="Times New Roman"/>
          <w:sz w:val="28"/>
          <w:szCs w:val="28"/>
        </w:rPr>
        <w:t xml:space="preserve"> регламента</w:t>
      </w:r>
      <w:r w:rsidRPr="00C91CC9">
        <w:rPr>
          <w:rFonts w:ascii="Times New Roman" w:hAnsi="Times New Roman"/>
          <w:sz w:val="28"/>
          <w:szCs w:val="28"/>
        </w:rPr>
        <w:t xml:space="preserve">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6D001B" w:rsidRPr="00C91CC9" w:rsidRDefault="00915BC2" w:rsidP="00915BC2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="006D001B" w:rsidRPr="00C91CC9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</w:t>
      </w:r>
      <w:r w:rsidR="006D001B" w:rsidRPr="00C91CC9">
        <w:rPr>
          <w:rFonts w:ascii="Times New Roman" w:hAnsi="Times New Roman"/>
          <w:sz w:val="28"/>
          <w:szCs w:val="28"/>
        </w:rPr>
        <w:t>в</w:t>
      </w:r>
      <w:r w:rsidR="006D001B" w:rsidRPr="00C91CC9">
        <w:rPr>
          <w:rFonts w:ascii="Times New Roman" w:hAnsi="Times New Roman"/>
          <w:sz w:val="28"/>
          <w:szCs w:val="28"/>
        </w:rPr>
        <w:t>ленном пакете документов, указанных в пункте 2.6.2, специалист в рамках межведомственного взаимодействия в течение 1 рабочего дня направляет з</w:t>
      </w:r>
      <w:r w:rsidR="006D001B" w:rsidRPr="00C91CC9">
        <w:rPr>
          <w:rFonts w:ascii="Times New Roman" w:hAnsi="Times New Roman"/>
          <w:sz w:val="28"/>
          <w:szCs w:val="28"/>
        </w:rPr>
        <w:t>а</w:t>
      </w:r>
      <w:r w:rsidR="006D001B" w:rsidRPr="00C91CC9">
        <w:rPr>
          <w:rFonts w:ascii="Times New Roman" w:hAnsi="Times New Roman"/>
          <w:sz w:val="28"/>
          <w:szCs w:val="28"/>
        </w:rPr>
        <w:t>просы в государственные органы, органы местного самоуправления, подв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>домственные государственным органам или органам местного самоуправл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>ния организации, в распоряжении которых находятся необходимые докуме</w:t>
      </w:r>
      <w:r w:rsidR="006D001B" w:rsidRPr="00C91CC9">
        <w:rPr>
          <w:rFonts w:ascii="Times New Roman" w:hAnsi="Times New Roman"/>
          <w:sz w:val="28"/>
          <w:szCs w:val="28"/>
        </w:rPr>
        <w:t>н</w:t>
      </w:r>
      <w:r w:rsidR="006D001B" w:rsidRPr="00C91CC9">
        <w:rPr>
          <w:rFonts w:ascii="Times New Roman" w:hAnsi="Times New Roman"/>
          <w:sz w:val="28"/>
          <w:szCs w:val="28"/>
        </w:rPr>
        <w:t>ты.</w:t>
      </w:r>
      <w:r>
        <w:rPr>
          <w:rFonts w:ascii="Times New Roman" w:hAnsi="Times New Roman"/>
          <w:sz w:val="28"/>
          <w:szCs w:val="28"/>
        </w:rPr>
        <w:t>»</w:t>
      </w:r>
      <w:r w:rsidR="006D001B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6D001B" w:rsidRPr="00C91CC9" w:rsidRDefault="006D001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7024AB" w:rsidRPr="00C91CC9">
        <w:rPr>
          <w:rFonts w:ascii="Times New Roman" w:hAnsi="Times New Roman"/>
          <w:sz w:val="28"/>
          <w:szCs w:val="28"/>
        </w:rPr>
        <w:t>1</w:t>
      </w:r>
      <w:r w:rsidR="00915BC2">
        <w:rPr>
          <w:rFonts w:ascii="Times New Roman" w:hAnsi="Times New Roman"/>
          <w:sz w:val="28"/>
          <w:szCs w:val="28"/>
        </w:rPr>
        <w:t>9</w:t>
      </w:r>
      <w:r w:rsidRPr="00C91CC9">
        <w:rPr>
          <w:rFonts w:ascii="Times New Roman" w:hAnsi="Times New Roman"/>
          <w:sz w:val="28"/>
          <w:szCs w:val="28"/>
        </w:rPr>
        <w:t>. Пункт 3.3.5. Административного регламента изложить в следу</w:t>
      </w:r>
      <w:r w:rsidRPr="00C91CC9">
        <w:rPr>
          <w:rFonts w:ascii="Times New Roman" w:hAnsi="Times New Roman"/>
          <w:sz w:val="28"/>
          <w:szCs w:val="28"/>
        </w:rPr>
        <w:t>ю</w:t>
      </w:r>
      <w:r w:rsidRPr="00C91CC9">
        <w:rPr>
          <w:rFonts w:ascii="Times New Roman" w:hAnsi="Times New Roman"/>
          <w:sz w:val="28"/>
          <w:szCs w:val="28"/>
        </w:rPr>
        <w:t>щей редакции:</w:t>
      </w:r>
    </w:p>
    <w:p w:rsidR="006D001B" w:rsidRPr="00C91CC9" w:rsidRDefault="00915BC2" w:rsidP="00915BC2">
      <w:pPr>
        <w:autoSpaceDE w:val="0"/>
        <w:autoSpaceDN w:val="0"/>
        <w:adjustRightInd w:val="0"/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01B" w:rsidRPr="00C91CC9">
        <w:rPr>
          <w:rFonts w:ascii="Times New Roman" w:hAnsi="Times New Roman"/>
          <w:sz w:val="28"/>
          <w:szCs w:val="28"/>
        </w:rPr>
        <w:t>3.3.5. По результатам полученных сведений (документов) специалист осуществляет проверку наличия документов, необходимых для принятия р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 xml:space="preserve">шения о выдаче разрешения на строительство; </w:t>
      </w:r>
      <w:proofErr w:type="gramStart"/>
      <w:r w:rsidR="006D001B" w:rsidRPr="00C91CC9">
        <w:rPr>
          <w:rFonts w:ascii="Times New Roman" w:hAnsi="Times New Roman"/>
          <w:sz w:val="28"/>
          <w:szCs w:val="28"/>
        </w:rPr>
        <w:t>проводит проверку соотве</w:t>
      </w:r>
      <w:r w:rsidR="006D001B" w:rsidRPr="00C91CC9">
        <w:rPr>
          <w:rFonts w:ascii="Times New Roman" w:hAnsi="Times New Roman"/>
          <w:sz w:val="28"/>
          <w:szCs w:val="28"/>
        </w:rPr>
        <w:t>т</w:t>
      </w:r>
      <w:r w:rsidR="006D001B" w:rsidRPr="00C91CC9">
        <w:rPr>
          <w:rFonts w:ascii="Times New Roman" w:hAnsi="Times New Roman"/>
          <w:sz w:val="28"/>
          <w:szCs w:val="28"/>
        </w:rPr>
        <w:t>ствия проектной документации требованиям к строительству, р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>конструкции объекта капитального строительства, установленным на дату выдачи пре</w:t>
      </w:r>
      <w:r w:rsidR="006D001B" w:rsidRPr="00C91CC9">
        <w:rPr>
          <w:rFonts w:ascii="Times New Roman" w:hAnsi="Times New Roman"/>
          <w:sz w:val="28"/>
          <w:szCs w:val="28"/>
        </w:rPr>
        <w:t>д</w:t>
      </w:r>
      <w:r w:rsidR="006D001B" w:rsidRPr="00C91CC9">
        <w:rPr>
          <w:rFonts w:ascii="Times New Roman" w:hAnsi="Times New Roman"/>
          <w:sz w:val="28"/>
          <w:szCs w:val="28"/>
        </w:rPr>
        <w:t>ставленного для получения разрешения на строительство град</w:t>
      </w:r>
      <w:r w:rsidR="006D001B" w:rsidRPr="00C91CC9">
        <w:rPr>
          <w:rFonts w:ascii="Times New Roman" w:hAnsi="Times New Roman"/>
          <w:sz w:val="28"/>
          <w:szCs w:val="28"/>
        </w:rPr>
        <w:t>о</w:t>
      </w:r>
      <w:r w:rsidR="006D001B" w:rsidRPr="00C91CC9">
        <w:rPr>
          <w:rFonts w:ascii="Times New Roman" w:hAnsi="Times New Roman"/>
          <w:sz w:val="28"/>
          <w:szCs w:val="28"/>
        </w:rPr>
        <w:t>строительного плана земельного участка, или в случае выдачи разрешения на строительство линейного объекта требованиям проекта планировки террит</w:t>
      </w:r>
      <w:r w:rsidR="006D001B" w:rsidRPr="00C91CC9">
        <w:rPr>
          <w:rFonts w:ascii="Times New Roman" w:hAnsi="Times New Roman"/>
          <w:sz w:val="28"/>
          <w:szCs w:val="28"/>
        </w:rPr>
        <w:t>о</w:t>
      </w:r>
      <w:r w:rsidR="006D001B" w:rsidRPr="00C91CC9">
        <w:rPr>
          <w:rFonts w:ascii="Times New Roman" w:hAnsi="Times New Roman"/>
          <w:sz w:val="28"/>
          <w:szCs w:val="28"/>
        </w:rPr>
        <w:t>рии и проекта межевания территории (за исключением случаев, при которых для стро</w:t>
      </w:r>
      <w:r w:rsidR="006D001B" w:rsidRPr="00C91CC9">
        <w:rPr>
          <w:rFonts w:ascii="Times New Roman" w:hAnsi="Times New Roman"/>
          <w:sz w:val="28"/>
          <w:szCs w:val="28"/>
        </w:rPr>
        <w:t>и</w:t>
      </w:r>
      <w:r w:rsidR="006D001B" w:rsidRPr="00C91CC9">
        <w:rPr>
          <w:rFonts w:ascii="Times New Roman" w:hAnsi="Times New Roman"/>
          <w:sz w:val="28"/>
          <w:szCs w:val="28"/>
        </w:rPr>
        <w:t>тельства, реконструкции линейного объекта не требуется подготовка док</w:t>
      </w:r>
      <w:r w:rsidR="006D001B" w:rsidRPr="00C91CC9">
        <w:rPr>
          <w:rFonts w:ascii="Times New Roman" w:hAnsi="Times New Roman"/>
          <w:sz w:val="28"/>
          <w:szCs w:val="28"/>
        </w:rPr>
        <w:t>у</w:t>
      </w:r>
      <w:r w:rsidR="006D001B" w:rsidRPr="00C91CC9">
        <w:rPr>
          <w:rFonts w:ascii="Times New Roman" w:hAnsi="Times New Roman"/>
          <w:sz w:val="28"/>
          <w:szCs w:val="28"/>
        </w:rPr>
        <w:t>ментации по планировке территории</w:t>
      </w:r>
      <w:proofErr w:type="gramEnd"/>
      <w:r w:rsidR="006D001B" w:rsidRPr="00C91CC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6D001B" w:rsidRPr="00C91CC9">
        <w:rPr>
          <w:rFonts w:ascii="Times New Roman" w:hAnsi="Times New Roman"/>
          <w:sz w:val="28"/>
          <w:szCs w:val="28"/>
        </w:rPr>
        <w:t>требованиям, установленным прое</w:t>
      </w:r>
      <w:r w:rsidR="006D001B" w:rsidRPr="00C91CC9">
        <w:rPr>
          <w:rFonts w:ascii="Times New Roman" w:hAnsi="Times New Roman"/>
          <w:sz w:val="28"/>
          <w:szCs w:val="28"/>
        </w:rPr>
        <w:t>к</w:t>
      </w:r>
      <w:r w:rsidR="006D001B" w:rsidRPr="00C91CC9">
        <w:rPr>
          <w:rFonts w:ascii="Times New Roman" w:hAnsi="Times New Roman"/>
          <w:sz w:val="28"/>
          <w:szCs w:val="28"/>
        </w:rPr>
        <w:t>том планировки территории в случае выдачи разрешения на строител</w:t>
      </w:r>
      <w:r w:rsidR="006D001B" w:rsidRPr="00C91CC9">
        <w:rPr>
          <w:rFonts w:ascii="Times New Roman" w:hAnsi="Times New Roman"/>
          <w:sz w:val="28"/>
          <w:szCs w:val="28"/>
        </w:rPr>
        <w:t>ь</w:t>
      </w:r>
      <w:r w:rsidR="006D001B" w:rsidRPr="00C91CC9">
        <w:rPr>
          <w:rFonts w:ascii="Times New Roman" w:hAnsi="Times New Roman"/>
          <w:sz w:val="28"/>
          <w:szCs w:val="28"/>
        </w:rPr>
        <w:t>ство линейного объекта, для размещения которого не требуется образование з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>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6D001B" w:rsidRPr="00C91CC9">
        <w:rPr>
          <w:rFonts w:ascii="Times New Roman" w:hAnsi="Times New Roman"/>
          <w:sz w:val="28"/>
          <w:szCs w:val="28"/>
        </w:rPr>
        <w:t xml:space="preserve"> В случае выдачи лицу ра</w:t>
      </w:r>
      <w:r w:rsidR="006D001B" w:rsidRPr="00C91CC9">
        <w:rPr>
          <w:rFonts w:ascii="Times New Roman" w:hAnsi="Times New Roman"/>
          <w:sz w:val="28"/>
          <w:szCs w:val="28"/>
        </w:rPr>
        <w:t>з</w:t>
      </w:r>
      <w:r w:rsidR="006D001B" w:rsidRPr="00C91CC9">
        <w:rPr>
          <w:rFonts w:ascii="Times New Roman" w:hAnsi="Times New Roman"/>
          <w:sz w:val="28"/>
          <w:szCs w:val="28"/>
        </w:rPr>
        <w:t>решения на отклонение от предельных параметров разрешенного строител</w:t>
      </w:r>
      <w:r w:rsidR="006D001B" w:rsidRPr="00C91CC9">
        <w:rPr>
          <w:rFonts w:ascii="Times New Roman" w:hAnsi="Times New Roman"/>
          <w:sz w:val="28"/>
          <w:szCs w:val="28"/>
        </w:rPr>
        <w:t>ь</w:t>
      </w:r>
      <w:r w:rsidR="006D001B" w:rsidRPr="00C91CC9">
        <w:rPr>
          <w:rFonts w:ascii="Times New Roman" w:hAnsi="Times New Roman"/>
          <w:sz w:val="28"/>
          <w:szCs w:val="28"/>
        </w:rPr>
        <w:t>ства, реконструкции проводится проверка проектной документации на соо</w:t>
      </w:r>
      <w:r w:rsidR="006D001B" w:rsidRPr="00C91CC9">
        <w:rPr>
          <w:rFonts w:ascii="Times New Roman" w:hAnsi="Times New Roman"/>
          <w:sz w:val="28"/>
          <w:szCs w:val="28"/>
        </w:rPr>
        <w:t>т</w:t>
      </w:r>
      <w:r w:rsidR="006D001B" w:rsidRPr="00C91CC9">
        <w:rPr>
          <w:rFonts w:ascii="Times New Roman" w:hAnsi="Times New Roman"/>
          <w:sz w:val="28"/>
          <w:szCs w:val="28"/>
        </w:rPr>
        <w:lastRenderedPageBreak/>
        <w:t>ветствие требованиям, установленным в разрешении на отклонение от пр</w:t>
      </w:r>
      <w:r w:rsidR="006D001B" w:rsidRPr="00C91CC9">
        <w:rPr>
          <w:rFonts w:ascii="Times New Roman" w:hAnsi="Times New Roman"/>
          <w:sz w:val="28"/>
          <w:szCs w:val="28"/>
        </w:rPr>
        <w:t>е</w:t>
      </w:r>
      <w:r w:rsidR="006D001B" w:rsidRPr="00C91CC9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</w:t>
      </w:r>
      <w:proofErr w:type="gramStart"/>
      <w:r w:rsidR="006D001B" w:rsidRPr="00C9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D001B" w:rsidRPr="00C91CC9">
        <w:rPr>
          <w:rFonts w:ascii="Times New Roman" w:hAnsi="Times New Roman"/>
          <w:sz w:val="28"/>
          <w:szCs w:val="28"/>
        </w:rPr>
        <w:t>.</w:t>
      </w:r>
      <w:proofErr w:type="gramEnd"/>
    </w:p>
    <w:p w:rsidR="006D001B" w:rsidRPr="00C91CC9" w:rsidRDefault="006D001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915BC2">
        <w:rPr>
          <w:rFonts w:ascii="Times New Roman" w:hAnsi="Times New Roman"/>
          <w:sz w:val="28"/>
          <w:szCs w:val="28"/>
        </w:rPr>
        <w:t>20</w:t>
      </w:r>
      <w:r w:rsidRPr="00C91CC9">
        <w:rPr>
          <w:rFonts w:ascii="Times New Roman" w:hAnsi="Times New Roman"/>
          <w:sz w:val="28"/>
          <w:szCs w:val="28"/>
        </w:rPr>
        <w:t xml:space="preserve">. В пункте 3.3.8. Административного регламента слова </w:t>
      </w:r>
      <w:r w:rsidR="00915BC2">
        <w:rPr>
          <w:rFonts w:ascii="Times New Roman" w:hAnsi="Times New Roman"/>
          <w:sz w:val="28"/>
          <w:szCs w:val="28"/>
        </w:rPr>
        <w:t>«</w:t>
      </w:r>
      <w:r w:rsidRPr="00C91CC9">
        <w:rPr>
          <w:rFonts w:ascii="Times New Roman" w:hAnsi="Times New Roman"/>
          <w:sz w:val="28"/>
          <w:szCs w:val="28"/>
        </w:rPr>
        <w:t>4 рабочих дня</w:t>
      </w:r>
      <w:r w:rsidR="00915BC2">
        <w:rPr>
          <w:rFonts w:ascii="Times New Roman" w:hAnsi="Times New Roman"/>
          <w:sz w:val="28"/>
          <w:szCs w:val="28"/>
        </w:rPr>
        <w:t>»</w:t>
      </w:r>
      <w:r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Pr="00C91CC9">
        <w:rPr>
          <w:rFonts w:ascii="Times New Roman" w:hAnsi="Times New Roman"/>
          <w:sz w:val="28"/>
          <w:szCs w:val="28"/>
        </w:rPr>
        <w:t>2 рабочих дня</w:t>
      </w:r>
      <w:r w:rsidR="00915BC2"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>.</w:t>
      </w:r>
    </w:p>
    <w:p w:rsidR="005A056A" w:rsidRPr="00C91CC9" w:rsidRDefault="006D001B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</w:t>
      </w:r>
      <w:r w:rsidR="007024AB" w:rsidRPr="00C91CC9">
        <w:rPr>
          <w:rFonts w:ascii="Times New Roman" w:hAnsi="Times New Roman"/>
          <w:sz w:val="28"/>
          <w:szCs w:val="28"/>
        </w:rPr>
        <w:t>2</w:t>
      </w:r>
      <w:r w:rsidR="00915BC2">
        <w:rPr>
          <w:rFonts w:ascii="Times New Roman" w:hAnsi="Times New Roman"/>
          <w:sz w:val="28"/>
          <w:szCs w:val="28"/>
        </w:rPr>
        <w:t>1</w:t>
      </w:r>
      <w:r w:rsidRPr="00C91CC9">
        <w:rPr>
          <w:rFonts w:ascii="Times New Roman" w:hAnsi="Times New Roman"/>
          <w:sz w:val="28"/>
          <w:szCs w:val="28"/>
        </w:rPr>
        <w:t xml:space="preserve">. </w:t>
      </w:r>
      <w:r w:rsidR="005A056A" w:rsidRPr="00C91CC9">
        <w:rPr>
          <w:rFonts w:ascii="Times New Roman" w:hAnsi="Times New Roman"/>
          <w:sz w:val="28"/>
          <w:szCs w:val="28"/>
        </w:rPr>
        <w:t>В абзаце четвертом п</w:t>
      </w:r>
      <w:r w:rsidRPr="00C91CC9">
        <w:rPr>
          <w:rFonts w:ascii="Times New Roman" w:hAnsi="Times New Roman"/>
          <w:sz w:val="28"/>
          <w:szCs w:val="28"/>
        </w:rPr>
        <w:t>ункт</w:t>
      </w:r>
      <w:r w:rsidR="005A056A" w:rsidRPr="00C91CC9">
        <w:rPr>
          <w:rFonts w:ascii="Times New Roman" w:hAnsi="Times New Roman"/>
          <w:sz w:val="28"/>
          <w:szCs w:val="28"/>
        </w:rPr>
        <w:t>а</w:t>
      </w:r>
      <w:r w:rsidRPr="00C91CC9">
        <w:rPr>
          <w:rFonts w:ascii="Times New Roman" w:hAnsi="Times New Roman"/>
          <w:sz w:val="28"/>
          <w:szCs w:val="28"/>
        </w:rPr>
        <w:t xml:space="preserve"> </w:t>
      </w:r>
      <w:r w:rsidR="005A056A" w:rsidRPr="00C91CC9">
        <w:rPr>
          <w:rFonts w:ascii="Times New Roman" w:hAnsi="Times New Roman"/>
          <w:sz w:val="28"/>
          <w:szCs w:val="28"/>
        </w:rPr>
        <w:t>3.5.1.</w:t>
      </w:r>
      <w:r w:rsidRPr="00C91CC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5A056A" w:rsidRPr="00C91CC9">
        <w:rPr>
          <w:rFonts w:ascii="Times New Roman" w:hAnsi="Times New Roman"/>
          <w:sz w:val="28"/>
          <w:szCs w:val="28"/>
        </w:rPr>
        <w:t xml:space="preserve"> слова </w:t>
      </w:r>
      <w:r w:rsidR="00915BC2">
        <w:rPr>
          <w:rFonts w:ascii="Times New Roman" w:hAnsi="Times New Roman"/>
          <w:sz w:val="28"/>
          <w:szCs w:val="28"/>
        </w:rPr>
        <w:t>«</w:t>
      </w:r>
      <w:proofErr w:type="gramStart"/>
      <w:r w:rsidR="005A056A" w:rsidRPr="00C91CC9">
        <w:rPr>
          <w:rFonts w:ascii="Times New Roman" w:hAnsi="Times New Roman"/>
          <w:sz w:val="28"/>
          <w:szCs w:val="28"/>
        </w:rPr>
        <w:t>Портале</w:t>
      </w:r>
      <w:proofErr w:type="gramEnd"/>
      <w:r w:rsidR="005A056A" w:rsidRPr="00C91CC9">
        <w:rPr>
          <w:rFonts w:ascii="Times New Roman" w:hAnsi="Times New Roman"/>
          <w:sz w:val="28"/>
          <w:szCs w:val="28"/>
        </w:rPr>
        <w:t xml:space="preserve"> государственных и муниципальных услуг Воронежской о</w:t>
      </w:r>
      <w:r w:rsidR="005A056A" w:rsidRPr="00C91CC9">
        <w:rPr>
          <w:rFonts w:ascii="Times New Roman" w:hAnsi="Times New Roman"/>
          <w:sz w:val="28"/>
          <w:szCs w:val="28"/>
        </w:rPr>
        <w:t>б</w:t>
      </w:r>
      <w:r w:rsidR="005A056A" w:rsidRPr="00C91CC9">
        <w:rPr>
          <w:rFonts w:ascii="Times New Roman" w:hAnsi="Times New Roman"/>
          <w:sz w:val="28"/>
          <w:szCs w:val="28"/>
        </w:rPr>
        <w:t>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Портале Воронежской области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>.</w:t>
      </w:r>
    </w:p>
    <w:p w:rsidR="005A056A" w:rsidRPr="00C91CC9" w:rsidRDefault="00915BC2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</w:t>
      </w:r>
      <w:r w:rsidR="005A056A" w:rsidRPr="00C91CC9">
        <w:rPr>
          <w:rFonts w:ascii="Times New Roman" w:hAnsi="Times New Roman"/>
          <w:sz w:val="28"/>
          <w:szCs w:val="28"/>
        </w:rPr>
        <w:t xml:space="preserve">. В пункте 3.6.1. Административного регламента слова </w:t>
      </w:r>
      <w:r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>.</w:t>
      </w:r>
    </w:p>
    <w:p w:rsidR="005A056A" w:rsidRPr="00C91CC9" w:rsidRDefault="00915BC2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5A056A" w:rsidRPr="00C91CC9">
        <w:rPr>
          <w:rFonts w:ascii="Times New Roman" w:hAnsi="Times New Roman"/>
          <w:sz w:val="28"/>
          <w:szCs w:val="28"/>
        </w:rPr>
        <w:t xml:space="preserve">. В пункте 3.6.2. Административного регламента слова </w:t>
      </w:r>
      <w:r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>.</w:t>
      </w:r>
    </w:p>
    <w:p w:rsidR="005A056A" w:rsidRPr="00C91CC9" w:rsidRDefault="00C91CC9" w:rsidP="00915BC2">
      <w:pPr>
        <w:spacing w:line="348" w:lineRule="auto"/>
        <w:ind w:firstLine="708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1.2</w:t>
      </w:r>
      <w:r w:rsidR="00915BC2">
        <w:rPr>
          <w:rFonts w:ascii="Times New Roman" w:hAnsi="Times New Roman"/>
          <w:sz w:val="28"/>
          <w:szCs w:val="28"/>
        </w:rPr>
        <w:t>4</w:t>
      </w:r>
      <w:r w:rsidR="005A056A" w:rsidRPr="00C91CC9">
        <w:rPr>
          <w:rFonts w:ascii="Times New Roman" w:hAnsi="Times New Roman"/>
          <w:sz w:val="28"/>
          <w:szCs w:val="28"/>
        </w:rPr>
        <w:t xml:space="preserve">. В пункте 5.3. Административного регламента слова </w:t>
      </w:r>
      <w:r w:rsidR="00915BC2"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 го</w:t>
      </w:r>
      <w:r w:rsidR="005A056A" w:rsidRPr="00C91CC9">
        <w:rPr>
          <w:rFonts w:ascii="Times New Roman" w:hAnsi="Times New Roman"/>
          <w:sz w:val="28"/>
          <w:szCs w:val="28"/>
        </w:rPr>
        <w:t>с</w:t>
      </w:r>
      <w:r w:rsidR="005A056A" w:rsidRPr="00C91CC9">
        <w:rPr>
          <w:rFonts w:ascii="Times New Roman" w:hAnsi="Times New Roman"/>
          <w:sz w:val="28"/>
          <w:szCs w:val="28"/>
        </w:rPr>
        <w:t>ударственных и муниципальных услуг Воронежской области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 xml:space="preserve"> заменить сл</w:t>
      </w:r>
      <w:r w:rsidR="005A056A" w:rsidRPr="00C91CC9">
        <w:rPr>
          <w:rFonts w:ascii="Times New Roman" w:hAnsi="Times New Roman"/>
          <w:sz w:val="28"/>
          <w:szCs w:val="28"/>
        </w:rPr>
        <w:t>о</w:t>
      </w:r>
      <w:r w:rsidR="005A056A" w:rsidRPr="00C91CC9">
        <w:rPr>
          <w:rFonts w:ascii="Times New Roman" w:hAnsi="Times New Roman"/>
          <w:sz w:val="28"/>
          <w:szCs w:val="28"/>
        </w:rPr>
        <w:t xml:space="preserve">вами </w:t>
      </w:r>
      <w:r w:rsidR="00915BC2">
        <w:rPr>
          <w:rFonts w:ascii="Times New Roman" w:hAnsi="Times New Roman"/>
          <w:sz w:val="28"/>
          <w:szCs w:val="28"/>
        </w:rPr>
        <w:t>«</w:t>
      </w:r>
      <w:r w:rsidR="005A056A" w:rsidRPr="00C91CC9">
        <w:rPr>
          <w:rFonts w:ascii="Times New Roman" w:hAnsi="Times New Roman"/>
          <w:sz w:val="28"/>
          <w:szCs w:val="28"/>
        </w:rPr>
        <w:t>Портал Воронежской области</w:t>
      </w:r>
      <w:r w:rsidR="00915BC2">
        <w:rPr>
          <w:rFonts w:ascii="Times New Roman" w:hAnsi="Times New Roman"/>
          <w:sz w:val="28"/>
          <w:szCs w:val="28"/>
        </w:rPr>
        <w:t>»</w:t>
      </w:r>
      <w:r w:rsidR="005A056A" w:rsidRPr="00C91CC9">
        <w:rPr>
          <w:rFonts w:ascii="Times New Roman" w:hAnsi="Times New Roman"/>
          <w:sz w:val="28"/>
          <w:szCs w:val="28"/>
        </w:rPr>
        <w:t>.</w:t>
      </w:r>
    </w:p>
    <w:p w:rsidR="001B4CC7" w:rsidRPr="00C91CC9" w:rsidRDefault="00915BC2" w:rsidP="00915BC2">
      <w:pPr>
        <w:pStyle w:val="ConsNormal"/>
        <w:widowControl/>
        <w:spacing w:line="348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C7" w:rsidRPr="00C91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C91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C91C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</w:t>
      </w:r>
      <w:bookmarkStart w:id="0" w:name="_GoBack"/>
      <w:bookmarkEnd w:id="0"/>
      <w:r w:rsidR="001B4CC7" w:rsidRPr="00C91CC9">
        <w:rPr>
          <w:rFonts w:ascii="Times New Roman" w:hAnsi="Times New Roman" w:cs="Times New Roman"/>
          <w:sz w:val="28"/>
          <w:szCs w:val="28"/>
        </w:rPr>
        <w:t>она – начальник о</w:t>
      </w:r>
      <w:r w:rsidR="001B4CC7" w:rsidRPr="00C91CC9">
        <w:rPr>
          <w:rFonts w:ascii="Times New Roman" w:hAnsi="Times New Roman" w:cs="Times New Roman"/>
          <w:sz w:val="28"/>
          <w:szCs w:val="28"/>
        </w:rPr>
        <w:t>т</w:t>
      </w:r>
      <w:r w:rsidR="001B4CC7" w:rsidRPr="00C91CC9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915BC2" w:rsidRDefault="00915BC2" w:rsidP="00C91CC9">
      <w:pPr>
        <w:ind w:firstLine="0"/>
        <w:rPr>
          <w:rFonts w:ascii="Times New Roman" w:hAnsi="Times New Roman"/>
          <w:sz w:val="28"/>
          <w:szCs w:val="28"/>
        </w:rPr>
      </w:pPr>
    </w:p>
    <w:p w:rsidR="00915BC2" w:rsidRDefault="00915BC2" w:rsidP="00C91CC9">
      <w:pPr>
        <w:ind w:firstLine="0"/>
        <w:rPr>
          <w:rFonts w:ascii="Times New Roman" w:hAnsi="Times New Roman"/>
          <w:sz w:val="28"/>
          <w:szCs w:val="28"/>
        </w:rPr>
      </w:pPr>
    </w:p>
    <w:p w:rsidR="00915BC2" w:rsidRDefault="00915BC2" w:rsidP="00C91CC9">
      <w:pPr>
        <w:ind w:firstLine="0"/>
        <w:rPr>
          <w:rFonts w:ascii="Times New Roman" w:hAnsi="Times New Roman"/>
          <w:sz w:val="28"/>
          <w:szCs w:val="28"/>
        </w:rPr>
      </w:pPr>
    </w:p>
    <w:p w:rsidR="001B4CC7" w:rsidRPr="00C91CC9" w:rsidRDefault="004B2137" w:rsidP="00C91CC9">
      <w:pPr>
        <w:ind w:firstLine="0"/>
        <w:rPr>
          <w:rFonts w:ascii="Times New Roman" w:hAnsi="Times New Roman"/>
          <w:sz w:val="28"/>
          <w:szCs w:val="28"/>
        </w:rPr>
      </w:pPr>
      <w:r w:rsidRPr="00C91CC9">
        <w:rPr>
          <w:rFonts w:ascii="Times New Roman" w:hAnsi="Times New Roman"/>
          <w:sz w:val="28"/>
          <w:szCs w:val="28"/>
        </w:rPr>
        <w:t>Глава</w:t>
      </w:r>
      <w:r w:rsidR="001B4CC7" w:rsidRPr="00C91CC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4CC7" w:rsidRPr="00C91CC9" w:rsidRDefault="001B4CC7" w:rsidP="00C91CC9">
      <w:pPr>
        <w:ind w:firstLine="0"/>
        <w:rPr>
          <w:rFonts w:ascii="Times New Roman" w:hAnsi="Times New Roman"/>
          <w:sz w:val="28"/>
          <w:szCs w:val="28"/>
        </w:rPr>
        <w:sectPr w:rsidR="001B4CC7" w:rsidRPr="00C91CC9" w:rsidSect="00915BC2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  <w:r w:rsidRPr="00C91CC9">
        <w:rPr>
          <w:rFonts w:ascii="Times New Roman" w:hAnsi="Times New Roman"/>
          <w:sz w:val="28"/>
          <w:szCs w:val="28"/>
        </w:rPr>
        <w:t>муницип</w:t>
      </w:r>
      <w:r w:rsidR="00345562" w:rsidRPr="00C91CC9">
        <w:rPr>
          <w:rFonts w:ascii="Times New Roman" w:hAnsi="Times New Roman"/>
          <w:sz w:val="28"/>
          <w:szCs w:val="28"/>
        </w:rPr>
        <w:t>ального района</w:t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45562" w:rsidRPr="00C91CC9">
        <w:rPr>
          <w:rFonts w:ascii="Times New Roman" w:hAnsi="Times New Roman"/>
          <w:sz w:val="28"/>
          <w:szCs w:val="28"/>
        </w:rPr>
        <w:tab/>
      </w:r>
      <w:r w:rsidR="003C63AC" w:rsidRPr="00C91CC9">
        <w:rPr>
          <w:rFonts w:ascii="Times New Roman" w:hAnsi="Times New Roman"/>
          <w:sz w:val="28"/>
          <w:szCs w:val="28"/>
        </w:rPr>
        <w:t>М.П.Гордиенко</w:t>
      </w: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  <w:r w:rsidRPr="00C91CC9">
        <w:rPr>
          <w:rFonts w:ascii="Times New Roman" w:hAnsi="Times New Roman"/>
        </w:rPr>
        <w:t xml:space="preserve">Заместитель главы администрации </w:t>
      </w: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  <w:r w:rsidRPr="00C91CC9">
        <w:rPr>
          <w:rFonts w:ascii="Times New Roman" w:hAnsi="Times New Roman"/>
        </w:rPr>
        <w:t xml:space="preserve">муниципального района – начальник </w:t>
      </w: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  <w:r w:rsidRPr="00C91CC9">
        <w:rPr>
          <w:rFonts w:ascii="Times New Roman" w:hAnsi="Times New Roman"/>
        </w:rPr>
        <w:t xml:space="preserve">отдела по строительству, архитектуре, </w:t>
      </w: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  <w:r w:rsidRPr="00C91CC9">
        <w:rPr>
          <w:rFonts w:ascii="Times New Roman" w:hAnsi="Times New Roman"/>
        </w:rPr>
        <w:t>транспорту и ЖКХ</w:t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  <w:t>Д.Н.Гриднев</w:t>
      </w: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</w:p>
    <w:p w:rsidR="00592EA7" w:rsidRPr="00C91CC9" w:rsidRDefault="00592EA7" w:rsidP="00592EA7">
      <w:pPr>
        <w:ind w:firstLine="0"/>
        <w:rPr>
          <w:rFonts w:ascii="Times New Roman" w:hAnsi="Times New Roman"/>
        </w:rPr>
      </w:pPr>
      <w:r w:rsidRPr="00C91CC9">
        <w:rPr>
          <w:rFonts w:ascii="Times New Roman" w:hAnsi="Times New Roman"/>
        </w:rPr>
        <w:t xml:space="preserve">Начальник юридического отдела </w:t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r w:rsidRPr="00C91CC9">
        <w:rPr>
          <w:rFonts w:ascii="Times New Roman" w:hAnsi="Times New Roman"/>
        </w:rPr>
        <w:tab/>
      </w:r>
      <w:proofErr w:type="spellStart"/>
      <w:r w:rsidRPr="00C91CC9">
        <w:rPr>
          <w:rFonts w:ascii="Times New Roman" w:hAnsi="Times New Roman"/>
        </w:rPr>
        <w:t>В.Г.Камышанов</w:t>
      </w:r>
      <w:proofErr w:type="spellEnd"/>
    </w:p>
    <w:p w:rsidR="001B4CC7" w:rsidRPr="00C91CC9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C91CC9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B" w:rsidRDefault="006D001B" w:rsidP="00AF1B23">
      <w:r>
        <w:separator/>
      </w:r>
    </w:p>
  </w:endnote>
  <w:endnote w:type="continuationSeparator" w:id="0">
    <w:p w:rsidR="006D001B" w:rsidRDefault="006D001B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B" w:rsidRDefault="006D001B" w:rsidP="00AF1B23">
      <w:r>
        <w:separator/>
      </w:r>
    </w:p>
  </w:footnote>
  <w:footnote w:type="continuationSeparator" w:id="0">
    <w:p w:rsidR="006D001B" w:rsidRDefault="006D001B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2FB"/>
    <w:rsid w:val="00032855"/>
    <w:rsid w:val="000426C9"/>
    <w:rsid w:val="00046D8E"/>
    <w:rsid w:val="000611F1"/>
    <w:rsid w:val="000623BB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4E5E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1901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A036B"/>
    <w:rsid w:val="002A1E94"/>
    <w:rsid w:val="002A3458"/>
    <w:rsid w:val="002A4B32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57BD"/>
    <w:rsid w:val="002F6582"/>
    <w:rsid w:val="0030209B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3F5826"/>
    <w:rsid w:val="00402E14"/>
    <w:rsid w:val="00403BFD"/>
    <w:rsid w:val="00405EB8"/>
    <w:rsid w:val="00406E23"/>
    <w:rsid w:val="0041798D"/>
    <w:rsid w:val="0042167A"/>
    <w:rsid w:val="004248BB"/>
    <w:rsid w:val="00426869"/>
    <w:rsid w:val="004325E2"/>
    <w:rsid w:val="00435C70"/>
    <w:rsid w:val="0043613B"/>
    <w:rsid w:val="00441ABF"/>
    <w:rsid w:val="0044256D"/>
    <w:rsid w:val="00447FCF"/>
    <w:rsid w:val="00457E75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3D68"/>
    <w:rsid w:val="004A0DE1"/>
    <w:rsid w:val="004A29DB"/>
    <w:rsid w:val="004A4D8D"/>
    <w:rsid w:val="004A6FD9"/>
    <w:rsid w:val="004A78BC"/>
    <w:rsid w:val="004B0FD4"/>
    <w:rsid w:val="004B1BA0"/>
    <w:rsid w:val="004B2137"/>
    <w:rsid w:val="004B4297"/>
    <w:rsid w:val="004B4795"/>
    <w:rsid w:val="004B4968"/>
    <w:rsid w:val="004B4C62"/>
    <w:rsid w:val="004C2518"/>
    <w:rsid w:val="004D41C4"/>
    <w:rsid w:val="004D79F9"/>
    <w:rsid w:val="004E3D6F"/>
    <w:rsid w:val="004E47F5"/>
    <w:rsid w:val="004F0486"/>
    <w:rsid w:val="004F1EE6"/>
    <w:rsid w:val="00504C4D"/>
    <w:rsid w:val="005057FF"/>
    <w:rsid w:val="00513B58"/>
    <w:rsid w:val="005143DA"/>
    <w:rsid w:val="005209DD"/>
    <w:rsid w:val="00532FE8"/>
    <w:rsid w:val="00534376"/>
    <w:rsid w:val="00534B9A"/>
    <w:rsid w:val="00543FE7"/>
    <w:rsid w:val="00545F33"/>
    <w:rsid w:val="00546A50"/>
    <w:rsid w:val="00550F2F"/>
    <w:rsid w:val="0056095B"/>
    <w:rsid w:val="005641F6"/>
    <w:rsid w:val="005668DF"/>
    <w:rsid w:val="00567B40"/>
    <w:rsid w:val="00576821"/>
    <w:rsid w:val="00584496"/>
    <w:rsid w:val="0058749C"/>
    <w:rsid w:val="00592EA7"/>
    <w:rsid w:val="00594BE2"/>
    <w:rsid w:val="00596C85"/>
    <w:rsid w:val="005A056A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16107"/>
    <w:rsid w:val="00620D1F"/>
    <w:rsid w:val="0062719E"/>
    <w:rsid w:val="00635BE0"/>
    <w:rsid w:val="0064025A"/>
    <w:rsid w:val="00644EDE"/>
    <w:rsid w:val="00666D7A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7AD"/>
    <w:rsid w:val="006C79F7"/>
    <w:rsid w:val="006D001B"/>
    <w:rsid w:val="006D314E"/>
    <w:rsid w:val="006E47A5"/>
    <w:rsid w:val="006E54EB"/>
    <w:rsid w:val="006F1DAB"/>
    <w:rsid w:val="006F1E98"/>
    <w:rsid w:val="006F48D7"/>
    <w:rsid w:val="006F642D"/>
    <w:rsid w:val="007024AB"/>
    <w:rsid w:val="007045E0"/>
    <w:rsid w:val="00704B02"/>
    <w:rsid w:val="007107A3"/>
    <w:rsid w:val="007119E6"/>
    <w:rsid w:val="00720735"/>
    <w:rsid w:val="007215FF"/>
    <w:rsid w:val="00744622"/>
    <w:rsid w:val="00745BED"/>
    <w:rsid w:val="00760B99"/>
    <w:rsid w:val="00760DEE"/>
    <w:rsid w:val="00762C26"/>
    <w:rsid w:val="00763213"/>
    <w:rsid w:val="007716BC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C0197"/>
    <w:rsid w:val="007C7050"/>
    <w:rsid w:val="007C72B9"/>
    <w:rsid w:val="007D2921"/>
    <w:rsid w:val="007D4487"/>
    <w:rsid w:val="007D4EEA"/>
    <w:rsid w:val="007D5404"/>
    <w:rsid w:val="007E2F5C"/>
    <w:rsid w:val="007F5643"/>
    <w:rsid w:val="007F7D04"/>
    <w:rsid w:val="00815D5C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2854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729A"/>
    <w:rsid w:val="00912B8D"/>
    <w:rsid w:val="00913636"/>
    <w:rsid w:val="00915921"/>
    <w:rsid w:val="00915BC2"/>
    <w:rsid w:val="00917E6F"/>
    <w:rsid w:val="00920D1B"/>
    <w:rsid w:val="00922B5A"/>
    <w:rsid w:val="00926CBF"/>
    <w:rsid w:val="00927430"/>
    <w:rsid w:val="00931651"/>
    <w:rsid w:val="009415B1"/>
    <w:rsid w:val="009415C1"/>
    <w:rsid w:val="00942B62"/>
    <w:rsid w:val="00950911"/>
    <w:rsid w:val="00970940"/>
    <w:rsid w:val="009806CB"/>
    <w:rsid w:val="00983C4B"/>
    <w:rsid w:val="00985DEA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9F23D8"/>
    <w:rsid w:val="009F57BE"/>
    <w:rsid w:val="00A037A5"/>
    <w:rsid w:val="00A06243"/>
    <w:rsid w:val="00A10456"/>
    <w:rsid w:val="00A11793"/>
    <w:rsid w:val="00A13E7D"/>
    <w:rsid w:val="00A14C02"/>
    <w:rsid w:val="00A155F4"/>
    <w:rsid w:val="00A312F5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194"/>
    <w:rsid w:val="00AC6BE9"/>
    <w:rsid w:val="00AD0C1A"/>
    <w:rsid w:val="00AD14C0"/>
    <w:rsid w:val="00AD7906"/>
    <w:rsid w:val="00AE3121"/>
    <w:rsid w:val="00AE335B"/>
    <w:rsid w:val="00AE606F"/>
    <w:rsid w:val="00AF1B23"/>
    <w:rsid w:val="00AF3E0C"/>
    <w:rsid w:val="00AF4EB7"/>
    <w:rsid w:val="00B01A6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0E1F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97BB8"/>
    <w:rsid w:val="00BA61CC"/>
    <w:rsid w:val="00BB3D48"/>
    <w:rsid w:val="00BB7925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74F27"/>
    <w:rsid w:val="00C81C20"/>
    <w:rsid w:val="00C82DB0"/>
    <w:rsid w:val="00C84B25"/>
    <w:rsid w:val="00C8722F"/>
    <w:rsid w:val="00C87FF7"/>
    <w:rsid w:val="00C91CC9"/>
    <w:rsid w:val="00C91D39"/>
    <w:rsid w:val="00C9357E"/>
    <w:rsid w:val="00C94412"/>
    <w:rsid w:val="00CA3E46"/>
    <w:rsid w:val="00CA6F2F"/>
    <w:rsid w:val="00CB36CD"/>
    <w:rsid w:val="00CB762A"/>
    <w:rsid w:val="00CB7E5F"/>
    <w:rsid w:val="00CC08D4"/>
    <w:rsid w:val="00CC6208"/>
    <w:rsid w:val="00CD17FD"/>
    <w:rsid w:val="00CD553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B6613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DF5E76"/>
    <w:rsid w:val="00E054EE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150"/>
    <w:rsid w:val="00E513E1"/>
    <w:rsid w:val="00E51880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18CD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D41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F6D1-168A-4564-9563-DF3818F7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17</Pages>
  <Words>3393</Words>
  <Characters>26939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30272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Г. Камышанов</cp:lastModifiedBy>
  <cp:revision>8</cp:revision>
  <cp:lastPrinted>2019-10-18T06:38:00Z</cp:lastPrinted>
  <dcterms:created xsi:type="dcterms:W3CDTF">2019-10-15T13:59:00Z</dcterms:created>
  <dcterms:modified xsi:type="dcterms:W3CDTF">2019-10-18T06:38:00Z</dcterms:modified>
</cp:coreProperties>
</file>