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79" w:rsidRPr="001F1DD2" w:rsidRDefault="00072679" w:rsidP="00072679">
      <w:pPr>
        <w:spacing w:line="288" w:lineRule="auto"/>
        <w:jc w:val="center"/>
        <w:rPr>
          <w:color w:val="000000"/>
        </w:rPr>
      </w:pPr>
      <w:bookmarkStart w:id="0" w:name="_GoBack"/>
      <w:bookmarkEnd w:id="0"/>
      <w:r w:rsidRPr="001F1DD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47.7pt" wrapcoords="-327 0 -327 21337 21600 21337 21600 0 -327 0" o:allowoverlap="f">
            <v:imagedata r:id="rId5" o:title="Воробьевский МР кон"/>
          </v:shape>
        </w:pict>
      </w:r>
    </w:p>
    <w:p w:rsidR="00072679" w:rsidRPr="001F1DD2" w:rsidRDefault="00072679" w:rsidP="00072679">
      <w:pPr>
        <w:spacing w:line="288" w:lineRule="auto"/>
        <w:jc w:val="center"/>
        <w:rPr>
          <w:rFonts w:ascii="Arial" w:hAnsi="Arial"/>
          <w:b/>
          <w:smallCaps/>
          <w:color w:val="000000"/>
          <w:szCs w:val="28"/>
        </w:rPr>
      </w:pPr>
      <w:r w:rsidRPr="001F1DD2">
        <w:rPr>
          <w:rFonts w:ascii="Arial" w:hAnsi="Arial"/>
          <w:b/>
          <w:smallCaps/>
          <w:color w:val="000000"/>
          <w:szCs w:val="28"/>
        </w:rPr>
        <w:t>АДМИНИСТРАЦИЯ ВОРОБЬЕВСКОГО МУНИЦИПАЛЬНОГО РАЙОНА</w:t>
      </w:r>
    </w:p>
    <w:p w:rsidR="00072679" w:rsidRPr="001F1DD2" w:rsidRDefault="00072679" w:rsidP="00072679">
      <w:pPr>
        <w:spacing w:line="288" w:lineRule="auto"/>
        <w:jc w:val="center"/>
        <w:rPr>
          <w:rFonts w:ascii="Arial" w:hAnsi="Arial"/>
          <w:b/>
          <w:color w:val="000000"/>
          <w:szCs w:val="28"/>
        </w:rPr>
      </w:pPr>
      <w:r w:rsidRPr="001F1DD2">
        <w:rPr>
          <w:rFonts w:ascii="Arial" w:hAnsi="Arial"/>
          <w:b/>
          <w:smallCaps/>
          <w:color w:val="000000"/>
          <w:szCs w:val="28"/>
        </w:rPr>
        <w:t>ВОРОНЕЖСКОЙ ОБЛАСТИ</w:t>
      </w:r>
    </w:p>
    <w:p w:rsidR="00072679" w:rsidRPr="001F1DD2" w:rsidRDefault="00072679" w:rsidP="00072679">
      <w:pPr>
        <w:spacing w:line="288" w:lineRule="auto"/>
        <w:jc w:val="center"/>
        <w:rPr>
          <w:rFonts w:ascii="Arial" w:hAnsi="Arial"/>
          <w:color w:val="000000"/>
          <w:sz w:val="24"/>
          <w:szCs w:val="24"/>
        </w:rPr>
      </w:pPr>
    </w:p>
    <w:p w:rsidR="000F03B0" w:rsidRPr="001F1DD2" w:rsidRDefault="00072679" w:rsidP="00072679">
      <w:pPr>
        <w:spacing w:line="288" w:lineRule="auto"/>
        <w:jc w:val="center"/>
        <w:rPr>
          <w:color w:val="000000"/>
        </w:rPr>
      </w:pPr>
      <w:r w:rsidRPr="001F1DD2">
        <w:rPr>
          <w:rFonts w:ascii="Arial" w:hAnsi="Arial"/>
          <w:b/>
          <w:color w:val="000000"/>
          <w:sz w:val="36"/>
          <w:szCs w:val="36"/>
        </w:rPr>
        <w:t>ПОСТАНОВЛЕНИЕ</w:t>
      </w:r>
      <w:r w:rsidRPr="001F1DD2">
        <w:rPr>
          <w:b/>
          <w:color w:val="000000"/>
          <w:sz w:val="32"/>
        </w:rPr>
        <w:t xml:space="preserve"> </w:t>
      </w:r>
      <w:r w:rsidR="000F03B0" w:rsidRPr="001F1DD2">
        <w:rPr>
          <w:b/>
          <w:color w:val="000000"/>
          <w:sz w:val="32"/>
        </w:rPr>
        <w:t xml:space="preserve"> </w:t>
      </w:r>
    </w:p>
    <w:p w:rsidR="000F03B0" w:rsidRPr="001F1DD2" w:rsidRDefault="000F03B0">
      <w:pPr>
        <w:spacing w:line="288" w:lineRule="auto"/>
        <w:jc w:val="both"/>
        <w:rPr>
          <w:b/>
          <w:bCs/>
          <w:color w:val="000000"/>
        </w:rPr>
      </w:pPr>
    </w:p>
    <w:p w:rsidR="00072679" w:rsidRPr="001F1DD2" w:rsidRDefault="00072679" w:rsidP="00072679">
      <w:pPr>
        <w:spacing w:line="288" w:lineRule="auto"/>
        <w:jc w:val="both"/>
        <w:rPr>
          <w:color w:val="000000"/>
          <w:szCs w:val="28"/>
          <w:u w:val="single"/>
        </w:rPr>
      </w:pPr>
      <w:r w:rsidRPr="001F1DD2">
        <w:rPr>
          <w:color w:val="000000"/>
          <w:szCs w:val="28"/>
          <w:u w:val="single"/>
        </w:rPr>
        <w:t xml:space="preserve">от  </w:t>
      </w:r>
      <w:r w:rsidR="00A648E9" w:rsidRPr="001F1DD2">
        <w:rPr>
          <w:color w:val="000000"/>
          <w:szCs w:val="28"/>
          <w:u w:val="single"/>
        </w:rPr>
        <w:t xml:space="preserve">  </w:t>
      </w:r>
      <w:r w:rsidR="0082328D">
        <w:rPr>
          <w:color w:val="000000"/>
          <w:szCs w:val="28"/>
          <w:u w:val="single"/>
        </w:rPr>
        <w:t>28</w:t>
      </w:r>
      <w:r w:rsidR="001E0A4B" w:rsidRPr="001F1DD2">
        <w:rPr>
          <w:color w:val="000000"/>
          <w:szCs w:val="28"/>
          <w:u w:val="single"/>
        </w:rPr>
        <w:t>.01.201</w:t>
      </w:r>
      <w:r w:rsidR="00A648E9" w:rsidRPr="001F1DD2">
        <w:rPr>
          <w:color w:val="000000"/>
          <w:szCs w:val="28"/>
          <w:u w:val="single"/>
        </w:rPr>
        <w:t>4</w:t>
      </w:r>
      <w:r w:rsidR="001E0A4B" w:rsidRPr="001F1DD2">
        <w:rPr>
          <w:color w:val="000000"/>
          <w:szCs w:val="28"/>
          <w:u w:val="single"/>
        </w:rPr>
        <w:t xml:space="preserve"> г. </w:t>
      </w:r>
      <w:r w:rsidRPr="001F1DD2">
        <w:rPr>
          <w:color w:val="000000"/>
          <w:szCs w:val="28"/>
          <w:u w:val="single"/>
        </w:rPr>
        <w:t xml:space="preserve">  </w:t>
      </w:r>
      <w:r w:rsidR="00A648E9" w:rsidRPr="001F1DD2">
        <w:rPr>
          <w:color w:val="000000"/>
          <w:szCs w:val="28"/>
          <w:u w:val="single"/>
        </w:rPr>
        <w:t xml:space="preserve">       </w:t>
      </w:r>
      <w:r w:rsidRPr="001F1DD2">
        <w:rPr>
          <w:color w:val="000000"/>
          <w:szCs w:val="28"/>
          <w:u w:val="single"/>
        </w:rPr>
        <w:t>№</w:t>
      </w:r>
      <w:r w:rsidR="00A648E9" w:rsidRPr="001F1DD2">
        <w:rPr>
          <w:color w:val="000000"/>
          <w:szCs w:val="28"/>
          <w:u w:val="single"/>
        </w:rPr>
        <w:t xml:space="preserve"> </w:t>
      </w:r>
      <w:r w:rsidR="00A648E9" w:rsidRPr="001F1DD2">
        <w:rPr>
          <w:color w:val="000000"/>
          <w:szCs w:val="28"/>
          <w:u w:val="single"/>
        </w:rPr>
        <w:tab/>
      </w:r>
      <w:r w:rsidR="0082328D">
        <w:rPr>
          <w:color w:val="000000"/>
          <w:szCs w:val="28"/>
          <w:u w:val="single"/>
        </w:rPr>
        <w:t>47</w:t>
      </w:r>
      <w:r w:rsidRPr="001F1DD2">
        <w:rPr>
          <w:color w:val="000000"/>
          <w:szCs w:val="28"/>
          <w:u w:val="single"/>
        </w:rPr>
        <w:tab/>
        <w:t xml:space="preserve">  </w:t>
      </w:r>
    </w:p>
    <w:p w:rsidR="00072679" w:rsidRPr="001F1DD2" w:rsidRDefault="00072679" w:rsidP="00072679">
      <w:pPr>
        <w:spacing w:line="288" w:lineRule="auto"/>
        <w:jc w:val="both"/>
        <w:rPr>
          <w:color w:val="000000"/>
          <w:sz w:val="20"/>
        </w:rPr>
      </w:pPr>
      <w:r w:rsidRPr="001F1DD2">
        <w:rPr>
          <w:color w:val="000000"/>
          <w:sz w:val="20"/>
        </w:rPr>
        <w:t xml:space="preserve">  </w:t>
      </w:r>
      <w:r w:rsidRPr="001F1DD2">
        <w:rPr>
          <w:color w:val="000000"/>
          <w:sz w:val="20"/>
        </w:rPr>
        <w:tab/>
        <w:t xml:space="preserve">            </w:t>
      </w:r>
      <w:proofErr w:type="gramStart"/>
      <w:r w:rsidRPr="001F1DD2">
        <w:rPr>
          <w:color w:val="000000"/>
          <w:sz w:val="20"/>
        </w:rPr>
        <w:t>с</w:t>
      </w:r>
      <w:proofErr w:type="gramEnd"/>
      <w:r w:rsidRPr="001F1DD2">
        <w:rPr>
          <w:color w:val="000000"/>
          <w:sz w:val="20"/>
        </w:rPr>
        <w:t>. Воробьевка</w:t>
      </w:r>
    </w:p>
    <w:p w:rsidR="000F03B0" w:rsidRPr="001F1DD2" w:rsidRDefault="000F03B0">
      <w:pPr>
        <w:spacing w:line="288" w:lineRule="auto"/>
        <w:jc w:val="both"/>
        <w:rPr>
          <w:color w:val="000000"/>
          <w:szCs w:val="28"/>
        </w:rPr>
      </w:pPr>
    </w:p>
    <w:p w:rsidR="001050D9" w:rsidRPr="001F1DD2" w:rsidRDefault="001B6261" w:rsidP="001050D9">
      <w:pPr>
        <w:ind w:right="4960"/>
        <w:jc w:val="both"/>
        <w:rPr>
          <w:color w:val="000000"/>
          <w:szCs w:val="28"/>
        </w:rPr>
      </w:pPr>
      <w:r w:rsidRPr="001F1DD2">
        <w:rPr>
          <w:color w:val="000000"/>
          <w:szCs w:val="28"/>
        </w:rPr>
        <w:t>О</w:t>
      </w:r>
      <w:r w:rsidR="00984FA5" w:rsidRPr="001F1DD2">
        <w:rPr>
          <w:color w:val="000000"/>
          <w:szCs w:val="28"/>
        </w:rPr>
        <w:t xml:space="preserve">б утверждении Положения о </w:t>
      </w:r>
      <w:r w:rsidR="00A648E9" w:rsidRPr="001F1DD2">
        <w:rPr>
          <w:color w:val="000000"/>
          <w:szCs w:val="28"/>
        </w:rPr>
        <w:t>единой комиссии по осуществлению закупок для нужд муниципальных учреждений В</w:t>
      </w:r>
      <w:r w:rsidR="00A648E9" w:rsidRPr="001F1DD2">
        <w:rPr>
          <w:color w:val="000000"/>
          <w:szCs w:val="28"/>
        </w:rPr>
        <w:t>о</w:t>
      </w:r>
      <w:r w:rsidR="00A648E9" w:rsidRPr="001F1DD2">
        <w:rPr>
          <w:color w:val="000000"/>
          <w:szCs w:val="28"/>
        </w:rPr>
        <w:t>робьевского муниципального района Воронежской области</w:t>
      </w:r>
    </w:p>
    <w:p w:rsidR="00A42472" w:rsidRPr="001F1DD2" w:rsidRDefault="00A42472" w:rsidP="00C92C4E">
      <w:pPr>
        <w:ind w:right="4960"/>
        <w:jc w:val="both"/>
        <w:rPr>
          <w:color w:val="000000"/>
          <w:szCs w:val="28"/>
        </w:rPr>
      </w:pPr>
    </w:p>
    <w:p w:rsidR="003C15C9" w:rsidRPr="001F1DD2" w:rsidRDefault="003C15C9" w:rsidP="00C92C4E">
      <w:pPr>
        <w:jc w:val="both"/>
        <w:rPr>
          <w:color w:val="000000"/>
          <w:szCs w:val="28"/>
        </w:rPr>
      </w:pPr>
    </w:p>
    <w:p w:rsidR="00C92C4E" w:rsidRPr="001F1DD2" w:rsidRDefault="00C92C4E" w:rsidP="00C92C4E">
      <w:pPr>
        <w:jc w:val="both"/>
        <w:rPr>
          <w:color w:val="000000"/>
          <w:szCs w:val="28"/>
        </w:rPr>
      </w:pPr>
    </w:p>
    <w:p w:rsidR="003C15C9" w:rsidRPr="001F1DD2" w:rsidRDefault="00A648E9" w:rsidP="00C92C4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1F1DD2">
        <w:rPr>
          <w:rFonts w:cs="Calibri"/>
          <w:color w:val="000000"/>
        </w:rPr>
        <w:t>В соответствии с Федеральным законом от 05.04.2013 № 44-ФЗ «О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трактной системе в сфере закупок товаров, работ, услуг для обеспечения госуда</w:t>
      </w:r>
      <w:r w:rsidRPr="001F1DD2">
        <w:rPr>
          <w:rFonts w:cs="Calibri"/>
          <w:color w:val="000000"/>
        </w:rPr>
        <w:t>р</w:t>
      </w:r>
      <w:r w:rsidRPr="001F1DD2">
        <w:rPr>
          <w:rFonts w:cs="Calibri"/>
          <w:color w:val="000000"/>
        </w:rPr>
        <w:t>ственных и муниципальных нужд»</w:t>
      </w:r>
      <w:r w:rsidR="00017C6D" w:rsidRPr="001F1DD2">
        <w:rPr>
          <w:color w:val="000000"/>
          <w:szCs w:val="28"/>
        </w:rPr>
        <w:t xml:space="preserve"> администрация Воробьевского муниципал</w:t>
      </w:r>
      <w:r w:rsidR="00017C6D" w:rsidRPr="001F1DD2">
        <w:rPr>
          <w:color w:val="000000"/>
          <w:szCs w:val="28"/>
        </w:rPr>
        <w:t>ь</w:t>
      </w:r>
      <w:r w:rsidR="00017C6D" w:rsidRPr="001F1DD2">
        <w:rPr>
          <w:color w:val="000000"/>
          <w:szCs w:val="28"/>
        </w:rPr>
        <w:t xml:space="preserve">ного района </w:t>
      </w:r>
    </w:p>
    <w:p w:rsidR="00017C6D" w:rsidRPr="001F1DD2" w:rsidRDefault="00017C6D" w:rsidP="003C15C9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proofErr w:type="gramStart"/>
      <w:r w:rsidRPr="001F1DD2">
        <w:rPr>
          <w:color w:val="000000"/>
          <w:szCs w:val="28"/>
        </w:rPr>
        <w:t>П</w:t>
      </w:r>
      <w:proofErr w:type="gramEnd"/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О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С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Т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А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Н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О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В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Л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Я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Е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Т</w:t>
      </w:r>
      <w:r w:rsidR="003C15C9" w:rsidRPr="001F1DD2">
        <w:rPr>
          <w:color w:val="000000"/>
          <w:szCs w:val="28"/>
        </w:rPr>
        <w:t xml:space="preserve"> </w:t>
      </w:r>
      <w:r w:rsidRPr="001F1DD2">
        <w:rPr>
          <w:color w:val="000000"/>
          <w:szCs w:val="28"/>
        </w:rPr>
        <w:t>:</w:t>
      </w:r>
    </w:p>
    <w:p w:rsidR="003C15C9" w:rsidRPr="001F1DD2" w:rsidRDefault="003C15C9" w:rsidP="003C15C9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017C6D" w:rsidRDefault="00984FA5" w:rsidP="00C92C4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1F1DD2">
        <w:rPr>
          <w:color w:val="000000"/>
          <w:szCs w:val="28"/>
        </w:rPr>
        <w:t>1</w:t>
      </w:r>
      <w:r w:rsidR="00017C6D" w:rsidRPr="001F1DD2">
        <w:rPr>
          <w:color w:val="000000"/>
          <w:szCs w:val="28"/>
        </w:rPr>
        <w:t xml:space="preserve">. Утвердить </w:t>
      </w:r>
      <w:r w:rsidRPr="001F1DD2">
        <w:rPr>
          <w:color w:val="000000"/>
          <w:szCs w:val="28"/>
        </w:rPr>
        <w:t xml:space="preserve">прилагаемое </w:t>
      </w:r>
      <w:r w:rsidR="00017C6D" w:rsidRPr="001F1DD2">
        <w:rPr>
          <w:color w:val="000000"/>
          <w:szCs w:val="28"/>
        </w:rPr>
        <w:t xml:space="preserve">Положение о </w:t>
      </w:r>
      <w:r w:rsidR="00FE0418" w:rsidRPr="001F1DD2">
        <w:rPr>
          <w:color w:val="000000"/>
          <w:szCs w:val="28"/>
        </w:rPr>
        <w:t xml:space="preserve">единой </w:t>
      </w:r>
      <w:r w:rsidR="00C92C4E" w:rsidRPr="001F1DD2">
        <w:rPr>
          <w:color w:val="000000"/>
          <w:szCs w:val="28"/>
        </w:rPr>
        <w:t xml:space="preserve">комиссии </w:t>
      </w:r>
      <w:r w:rsidR="00FE0418" w:rsidRPr="001F1DD2">
        <w:rPr>
          <w:color w:val="000000"/>
          <w:szCs w:val="28"/>
        </w:rPr>
        <w:t>по осуществл</w:t>
      </w:r>
      <w:r w:rsidR="00FE0418" w:rsidRPr="001F1DD2">
        <w:rPr>
          <w:color w:val="000000"/>
          <w:szCs w:val="28"/>
        </w:rPr>
        <w:t>е</w:t>
      </w:r>
      <w:r w:rsidR="00FE0418" w:rsidRPr="001F1DD2">
        <w:rPr>
          <w:color w:val="000000"/>
          <w:szCs w:val="28"/>
        </w:rPr>
        <w:t>нию закупок путем проведения конкурсов, аукционов, запросов котировок и з</w:t>
      </w:r>
      <w:r w:rsidR="00FE0418" w:rsidRPr="001F1DD2">
        <w:rPr>
          <w:color w:val="000000"/>
          <w:szCs w:val="28"/>
        </w:rPr>
        <w:t>а</w:t>
      </w:r>
      <w:r w:rsidR="00FE0418" w:rsidRPr="001F1DD2">
        <w:rPr>
          <w:color w:val="000000"/>
          <w:szCs w:val="28"/>
        </w:rPr>
        <w:t>просов предложений для опред</w:t>
      </w:r>
      <w:r w:rsidR="00FE0418" w:rsidRPr="001F1DD2">
        <w:rPr>
          <w:color w:val="000000"/>
          <w:szCs w:val="28"/>
        </w:rPr>
        <w:t>е</w:t>
      </w:r>
      <w:r w:rsidR="00FE0418" w:rsidRPr="001F1DD2">
        <w:rPr>
          <w:color w:val="000000"/>
          <w:szCs w:val="28"/>
        </w:rPr>
        <w:t>ления поставщиков (подрядчиков, исполнителей) в целях заключения с ними контрактов на поставки товаров (выполнение работ, оказание услуг) для нужд муниципальных учреждений Воробьевского муниц</w:t>
      </w:r>
      <w:r w:rsidR="00FE0418" w:rsidRPr="001F1DD2">
        <w:rPr>
          <w:color w:val="000000"/>
          <w:szCs w:val="28"/>
        </w:rPr>
        <w:t>и</w:t>
      </w:r>
      <w:r w:rsidR="00FE0418" w:rsidRPr="001F1DD2">
        <w:rPr>
          <w:color w:val="000000"/>
          <w:szCs w:val="28"/>
        </w:rPr>
        <w:t>пального района Вороне</w:t>
      </w:r>
      <w:r w:rsidR="00FE0418" w:rsidRPr="001F1DD2">
        <w:rPr>
          <w:color w:val="000000"/>
          <w:szCs w:val="28"/>
        </w:rPr>
        <w:t>ж</w:t>
      </w:r>
      <w:r w:rsidR="00FE0418" w:rsidRPr="001F1DD2">
        <w:rPr>
          <w:color w:val="000000"/>
          <w:szCs w:val="28"/>
        </w:rPr>
        <w:t>ской области (далее – Единая комиссия)</w:t>
      </w:r>
      <w:r w:rsidRPr="001F1DD2">
        <w:rPr>
          <w:color w:val="000000"/>
          <w:szCs w:val="28"/>
        </w:rPr>
        <w:t>.</w:t>
      </w:r>
    </w:p>
    <w:p w:rsidR="000D67FB" w:rsidRPr="001F1DD2" w:rsidRDefault="000D67FB" w:rsidP="00C92C4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Признать утратившим силу постановление администрации Воробьевск</w:t>
      </w:r>
      <w:r>
        <w:rPr>
          <w:szCs w:val="28"/>
        </w:rPr>
        <w:t>о</w:t>
      </w:r>
      <w:r>
        <w:rPr>
          <w:szCs w:val="28"/>
        </w:rPr>
        <w:t>го муниципального района Воронежской области от 31.01.2011 г. № 36 «Об утверждении Положения о комиссии по проведению конкурсов, аукционов, з</w:t>
      </w:r>
      <w:r>
        <w:rPr>
          <w:szCs w:val="28"/>
        </w:rPr>
        <w:t>а</w:t>
      </w:r>
      <w:r>
        <w:rPr>
          <w:szCs w:val="28"/>
        </w:rPr>
        <w:t>просов котировок при размещении муниципальных заказов».</w:t>
      </w:r>
    </w:p>
    <w:p w:rsidR="00DA297B" w:rsidRPr="001F1DD2" w:rsidRDefault="000D67FB" w:rsidP="00C92C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A297B" w:rsidRPr="001F1DD2">
        <w:rPr>
          <w:color w:val="000000"/>
          <w:szCs w:val="28"/>
        </w:rPr>
        <w:t xml:space="preserve">. </w:t>
      </w:r>
      <w:proofErr w:type="gramStart"/>
      <w:r w:rsidR="00DA297B" w:rsidRPr="001F1DD2">
        <w:rPr>
          <w:color w:val="000000"/>
          <w:szCs w:val="28"/>
        </w:rPr>
        <w:t>Контроль за</w:t>
      </w:r>
      <w:proofErr w:type="gramEnd"/>
      <w:r w:rsidR="00DA297B" w:rsidRPr="001F1DD2">
        <w:rPr>
          <w:color w:val="000000"/>
          <w:szCs w:val="28"/>
        </w:rPr>
        <w:t xml:space="preserve"> исполнением настоящего постановления возложить на зам</w:t>
      </w:r>
      <w:r w:rsidR="00DA297B" w:rsidRPr="001F1DD2">
        <w:rPr>
          <w:color w:val="000000"/>
          <w:szCs w:val="28"/>
        </w:rPr>
        <w:t>е</w:t>
      </w:r>
      <w:r w:rsidR="00DA297B" w:rsidRPr="001F1DD2">
        <w:rPr>
          <w:color w:val="000000"/>
          <w:szCs w:val="28"/>
        </w:rPr>
        <w:t>стителя главы администрации муниц</w:t>
      </w:r>
      <w:r w:rsidR="00A077F5" w:rsidRPr="001F1DD2">
        <w:rPr>
          <w:color w:val="000000"/>
          <w:szCs w:val="28"/>
        </w:rPr>
        <w:t xml:space="preserve">ипального района </w:t>
      </w:r>
      <w:r w:rsidR="005F56DF" w:rsidRPr="001F1DD2">
        <w:rPr>
          <w:color w:val="000000"/>
          <w:szCs w:val="28"/>
        </w:rPr>
        <w:t>Хвостикова А.Н.</w:t>
      </w:r>
    </w:p>
    <w:p w:rsidR="006A6787" w:rsidRPr="001F1DD2" w:rsidRDefault="006A6787" w:rsidP="00C92C4E">
      <w:pPr>
        <w:rPr>
          <w:color w:val="000000"/>
          <w:szCs w:val="28"/>
        </w:rPr>
      </w:pPr>
    </w:p>
    <w:p w:rsidR="00253047" w:rsidRPr="001F1DD2" w:rsidRDefault="00253047" w:rsidP="00C92C4E">
      <w:pPr>
        <w:rPr>
          <w:color w:val="000000"/>
          <w:szCs w:val="28"/>
        </w:rPr>
      </w:pPr>
    </w:p>
    <w:p w:rsidR="003C15C9" w:rsidRPr="001F1DD2" w:rsidRDefault="003C15C9" w:rsidP="00C92C4E">
      <w:pPr>
        <w:rPr>
          <w:color w:val="000000"/>
          <w:szCs w:val="28"/>
        </w:rPr>
      </w:pPr>
    </w:p>
    <w:p w:rsidR="004864E5" w:rsidRDefault="004864E5" w:rsidP="00C92C4E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главы </w:t>
      </w:r>
    </w:p>
    <w:p w:rsidR="000F03B0" w:rsidRPr="001F1DD2" w:rsidRDefault="00DA297B" w:rsidP="00C92C4E">
      <w:pPr>
        <w:jc w:val="both"/>
        <w:rPr>
          <w:color w:val="000000"/>
          <w:szCs w:val="28"/>
        </w:rPr>
      </w:pPr>
      <w:r w:rsidRPr="001F1DD2">
        <w:rPr>
          <w:color w:val="000000"/>
          <w:szCs w:val="28"/>
        </w:rPr>
        <w:t>а</w:t>
      </w:r>
      <w:r w:rsidR="000F03B0" w:rsidRPr="001F1DD2">
        <w:rPr>
          <w:color w:val="000000"/>
          <w:szCs w:val="28"/>
        </w:rPr>
        <w:t>дминистрации</w:t>
      </w:r>
      <w:r w:rsidR="004864E5">
        <w:rPr>
          <w:color w:val="000000"/>
          <w:szCs w:val="28"/>
        </w:rPr>
        <w:t xml:space="preserve"> </w:t>
      </w:r>
      <w:r w:rsidR="000F03B0" w:rsidRPr="001F1DD2">
        <w:rPr>
          <w:color w:val="000000"/>
          <w:szCs w:val="28"/>
        </w:rPr>
        <w:t xml:space="preserve">муниципального района                     </w:t>
      </w:r>
      <w:r w:rsidRPr="001F1DD2">
        <w:rPr>
          <w:color w:val="000000"/>
          <w:szCs w:val="28"/>
        </w:rPr>
        <w:t xml:space="preserve">      </w:t>
      </w:r>
      <w:r w:rsidR="004864E5">
        <w:rPr>
          <w:color w:val="000000"/>
          <w:szCs w:val="28"/>
        </w:rPr>
        <w:tab/>
        <w:t>С.А.Письяуков</w:t>
      </w:r>
    </w:p>
    <w:p w:rsidR="00DF1207" w:rsidRPr="001F1DD2" w:rsidRDefault="005F56DF" w:rsidP="00214FD0">
      <w:pPr>
        <w:autoSpaceDE w:val="0"/>
        <w:autoSpaceDN w:val="0"/>
        <w:adjustRightInd w:val="0"/>
        <w:outlineLvl w:val="0"/>
        <w:rPr>
          <w:color w:val="000000"/>
          <w:szCs w:val="28"/>
        </w:rPr>
      </w:pPr>
      <w:r w:rsidRPr="001F1DD2">
        <w:rPr>
          <w:color w:val="000000"/>
          <w:szCs w:val="28"/>
        </w:rPr>
        <w:br w:type="page"/>
      </w:r>
      <w:r w:rsidR="00214FD0" w:rsidRPr="001F1DD2">
        <w:rPr>
          <w:color w:val="000000"/>
          <w:szCs w:val="28"/>
        </w:rPr>
        <w:lastRenderedPageBreak/>
        <w:t xml:space="preserve">                                                                  </w:t>
      </w:r>
      <w:r w:rsidR="00FE0418" w:rsidRPr="001F1DD2">
        <w:rPr>
          <w:color w:val="000000"/>
          <w:szCs w:val="28"/>
        </w:rPr>
        <w:t xml:space="preserve"> </w:t>
      </w:r>
      <w:r w:rsidR="00214FD0" w:rsidRPr="001F1DD2">
        <w:rPr>
          <w:color w:val="000000"/>
          <w:szCs w:val="28"/>
        </w:rPr>
        <w:t xml:space="preserve">         </w:t>
      </w:r>
      <w:r w:rsidR="00A648E9" w:rsidRPr="001F1DD2">
        <w:rPr>
          <w:color w:val="000000"/>
          <w:szCs w:val="28"/>
        </w:rPr>
        <w:t xml:space="preserve"> </w:t>
      </w:r>
      <w:r w:rsidR="00214FD0" w:rsidRPr="001F1DD2">
        <w:rPr>
          <w:color w:val="000000"/>
          <w:szCs w:val="28"/>
        </w:rPr>
        <w:t xml:space="preserve">     </w:t>
      </w:r>
      <w:r w:rsidR="00984FA5" w:rsidRPr="001F1DD2">
        <w:rPr>
          <w:color w:val="000000"/>
          <w:szCs w:val="28"/>
        </w:rPr>
        <w:t>УТВЕРЖДЕНО</w:t>
      </w:r>
      <w:r w:rsidR="00DF1207" w:rsidRPr="001F1DD2">
        <w:rPr>
          <w:color w:val="000000"/>
          <w:szCs w:val="28"/>
        </w:rPr>
        <w:t xml:space="preserve"> </w:t>
      </w:r>
    </w:p>
    <w:p w:rsidR="00DF1207" w:rsidRPr="001F1DD2" w:rsidRDefault="00DF1207" w:rsidP="00DF1207">
      <w:pPr>
        <w:autoSpaceDE w:val="0"/>
        <w:autoSpaceDN w:val="0"/>
        <w:adjustRightInd w:val="0"/>
        <w:ind w:left="5670"/>
        <w:jc w:val="both"/>
        <w:outlineLvl w:val="0"/>
        <w:rPr>
          <w:color w:val="000000"/>
          <w:szCs w:val="28"/>
        </w:rPr>
      </w:pPr>
      <w:r w:rsidRPr="001F1DD2">
        <w:rPr>
          <w:color w:val="000000"/>
          <w:szCs w:val="28"/>
        </w:rPr>
        <w:t>постановлени</w:t>
      </w:r>
      <w:r w:rsidR="00984FA5" w:rsidRPr="001F1DD2">
        <w:rPr>
          <w:color w:val="000000"/>
          <w:szCs w:val="28"/>
        </w:rPr>
        <w:t>ем</w:t>
      </w:r>
      <w:r w:rsidRPr="001F1DD2">
        <w:rPr>
          <w:color w:val="000000"/>
          <w:szCs w:val="28"/>
        </w:rPr>
        <w:t xml:space="preserve"> администрации Воробьевского муниципального района </w:t>
      </w:r>
    </w:p>
    <w:p w:rsidR="00DF1207" w:rsidRPr="001F1DD2" w:rsidRDefault="00DF1207" w:rsidP="00DF1207">
      <w:pPr>
        <w:autoSpaceDE w:val="0"/>
        <w:autoSpaceDN w:val="0"/>
        <w:adjustRightInd w:val="0"/>
        <w:ind w:left="5670"/>
        <w:jc w:val="both"/>
        <w:outlineLvl w:val="0"/>
        <w:rPr>
          <w:color w:val="000000"/>
          <w:szCs w:val="28"/>
        </w:rPr>
      </w:pPr>
      <w:r w:rsidRPr="001F1DD2">
        <w:rPr>
          <w:color w:val="000000"/>
          <w:szCs w:val="28"/>
        </w:rPr>
        <w:t xml:space="preserve">от </w:t>
      </w:r>
      <w:r w:rsidR="00A648E9" w:rsidRPr="001F1DD2">
        <w:rPr>
          <w:color w:val="000000"/>
          <w:szCs w:val="28"/>
        </w:rPr>
        <w:t xml:space="preserve">   </w:t>
      </w:r>
      <w:r w:rsidR="0082328D">
        <w:rPr>
          <w:color w:val="000000"/>
          <w:szCs w:val="28"/>
        </w:rPr>
        <w:t>28</w:t>
      </w:r>
      <w:r w:rsidR="001E0A4B" w:rsidRPr="001F1DD2">
        <w:rPr>
          <w:color w:val="000000"/>
          <w:szCs w:val="28"/>
        </w:rPr>
        <w:t>.01.201</w:t>
      </w:r>
      <w:r w:rsidR="00A648E9" w:rsidRPr="001F1DD2">
        <w:rPr>
          <w:color w:val="000000"/>
          <w:szCs w:val="28"/>
        </w:rPr>
        <w:t>4</w:t>
      </w:r>
      <w:r w:rsidR="001E0A4B" w:rsidRPr="001F1DD2">
        <w:rPr>
          <w:color w:val="000000"/>
          <w:szCs w:val="28"/>
        </w:rPr>
        <w:t xml:space="preserve"> г. </w:t>
      </w:r>
      <w:r w:rsidRPr="001F1DD2">
        <w:rPr>
          <w:color w:val="000000"/>
          <w:szCs w:val="28"/>
        </w:rPr>
        <w:t xml:space="preserve">№ </w:t>
      </w:r>
      <w:r w:rsidR="0082328D">
        <w:rPr>
          <w:color w:val="000000"/>
          <w:szCs w:val="28"/>
        </w:rPr>
        <w:t>47</w:t>
      </w:r>
    </w:p>
    <w:p w:rsidR="00DF1207" w:rsidRPr="001F1DD2" w:rsidRDefault="00DF1207" w:rsidP="00DF1207">
      <w:pPr>
        <w:pStyle w:val="ConsPlusTitle"/>
        <w:jc w:val="center"/>
        <w:outlineLvl w:val="0"/>
        <w:rPr>
          <w:color w:val="000000"/>
        </w:rPr>
      </w:pPr>
    </w:p>
    <w:p w:rsidR="00DF1207" w:rsidRPr="001F1DD2" w:rsidRDefault="00DF1207" w:rsidP="00DF1207">
      <w:pPr>
        <w:pStyle w:val="ConsPlusTitle"/>
        <w:jc w:val="center"/>
        <w:outlineLvl w:val="0"/>
        <w:rPr>
          <w:color w:val="000000"/>
        </w:rPr>
      </w:pPr>
    </w:p>
    <w:p w:rsidR="00DF1207" w:rsidRPr="001F1DD2" w:rsidRDefault="00DF1207" w:rsidP="00DF1207">
      <w:pPr>
        <w:pStyle w:val="ConsPlusTitle"/>
        <w:jc w:val="center"/>
        <w:outlineLvl w:val="0"/>
        <w:rPr>
          <w:color w:val="000000"/>
        </w:rPr>
      </w:pPr>
      <w:r w:rsidRPr="001F1DD2">
        <w:rPr>
          <w:color w:val="000000"/>
        </w:rPr>
        <w:t>ПОЛОЖЕНИЕ</w:t>
      </w:r>
    </w:p>
    <w:p w:rsidR="00DF1207" w:rsidRPr="001F1DD2" w:rsidRDefault="00DF1207" w:rsidP="00A648E9">
      <w:pPr>
        <w:pStyle w:val="a3"/>
        <w:spacing w:line="240" w:lineRule="auto"/>
        <w:jc w:val="center"/>
        <w:rPr>
          <w:b/>
          <w:color w:val="000000"/>
          <w:sz w:val="24"/>
          <w:szCs w:val="24"/>
        </w:rPr>
      </w:pPr>
      <w:r w:rsidRPr="001F1DD2">
        <w:rPr>
          <w:b/>
          <w:color w:val="000000"/>
          <w:szCs w:val="28"/>
        </w:rPr>
        <w:t xml:space="preserve">о </w:t>
      </w:r>
      <w:r w:rsidR="001F1DD2">
        <w:rPr>
          <w:b/>
          <w:color w:val="000000"/>
          <w:szCs w:val="28"/>
        </w:rPr>
        <w:t>Е</w:t>
      </w:r>
      <w:r w:rsidR="00A648E9" w:rsidRPr="001F1DD2">
        <w:rPr>
          <w:b/>
          <w:color w:val="000000"/>
          <w:szCs w:val="28"/>
        </w:rPr>
        <w:t>диной комиссии</w:t>
      </w:r>
    </w:p>
    <w:p w:rsidR="00DF1207" w:rsidRPr="001F1DD2" w:rsidRDefault="00DF1207" w:rsidP="00DF120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1F1DD2" w:rsidRPr="001F1DD2" w:rsidRDefault="001F1DD2" w:rsidP="001F1DD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1. Общие положения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1.1. Настоящее Положение определяет цели, задачи, функции, полномочия и порядок деятельности </w:t>
      </w:r>
      <w:r w:rsidR="00EB0E43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диной комиссии.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1.2. Основные понятия: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b/>
          <w:bCs/>
          <w:color w:val="000000"/>
        </w:rPr>
        <w:t>- определение поставщика</w:t>
      </w:r>
      <w:r w:rsidRPr="001F1DD2">
        <w:rPr>
          <w:rFonts w:cs="Calibri"/>
          <w:color w:val="000000"/>
        </w:rPr>
        <w:t xml:space="preserve"> (подрядчика, исполнителя) - совокупность де</w:t>
      </w:r>
      <w:r w:rsidRPr="001F1DD2">
        <w:rPr>
          <w:rFonts w:cs="Calibri"/>
          <w:color w:val="000000"/>
        </w:rPr>
        <w:t>й</w:t>
      </w:r>
      <w:r w:rsidRPr="001F1DD2">
        <w:rPr>
          <w:rFonts w:cs="Calibri"/>
          <w:color w:val="000000"/>
        </w:rPr>
        <w:t>ствий, которые осуществляются заказчиком в порядке, установленном Федерал</w:t>
      </w:r>
      <w:r w:rsidRPr="001F1DD2">
        <w:rPr>
          <w:rFonts w:cs="Calibri"/>
          <w:color w:val="000000"/>
        </w:rPr>
        <w:t>ь</w:t>
      </w:r>
      <w:r w:rsidRPr="001F1DD2">
        <w:rPr>
          <w:rFonts w:cs="Calibri"/>
          <w:color w:val="000000"/>
        </w:rPr>
        <w:t xml:space="preserve">ным </w:t>
      </w:r>
      <w:hyperlink r:id="rId6" w:history="1">
        <w:r w:rsidRPr="001F1DD2">
          <w:rPr>
            <w:rFonts w:cs="Calibri"/>
            <w:color w:val="000000"/>
          </w:rPr>
          <w:t>законом</w:t>
        </w:r>
      </w:hyperlink>
      <w:r w:rsidR="000D67FB">
        <w:rPr>
          <w:rFonts w:cs="Calibri"/>
          <w:color w:val="000000"/>
        </w:rPr>
        <w:t xml:space="preserve"> от 05.04.2013 №</w:t>
      </w:r>
      <w:r w:rsidRPr="001F1DD2">
        <w:rPr>
          <w:rFonts w:cs="Calibri"/>
          <w:color w:val="000000"/>
        </w:rPr>
        <w:t xml:space="preserve"> 44-ФЗ </w:t>
      </w:r>
      <w:r w:rsidR="000D67FB">
        <w:rPr>
          <w:rFonts w:cs="Calibri"/>
          <w:color w:val="000000"/>
        </w:rPr>
        <w:t>«</w:t>
      </w:r>
      <w:r w:rsidRPr="001F1DD2">
        <w:rPr>
          <w:rFonts w:cs="Calibri"/>
          <w:color w:val="000000"/>
        </w:rPr>
        <w:t>О контрактной системе в сфере закупок т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варов, работ, услуг для обеспечения госуд</w:t>
      </w:r>
      <w:r w:rsidR="000D67FB">
        <w:rPr>
          <w:rFonts w:cs="Calibri"/>
          <w:color w:val="000000"/>
        </w:rPr>
        <w:t>арственных и муниципальных нужд»</w:t>
      </w:r>
      <w:r w:rsidRPr="001F1DD2">
        <w:rPr>
          <w:rFonts w:cs="Calibri"/>
          <w:color w:val="000000"/>
        </w:rPr>
        <w:t xml:space="preserve"> (далее - Закон о контрактной системе), начиная с размещения извещения об ос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ществлении закупки товара, работы, услуги для обеспечения нужд заказчика и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вершаются заключением контракта;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участник закупки</w:t>
      </w:r>
      <w:r w:rsidRPr="001F1DD2">
        <w:rPr>
          <w:rFonts w:cs="Calibri"/>
          <w:color w:val="000000"/>
        </w:rPr>
        <w:t xml:space="preserve"> - любое юридическое лицо независимо от его организ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ционно-правовой формы, формы собственности, места нахождения и места 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исхождения капитала или любое физическое лицо, в том числе зарегистрирова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ное в качестве индивидуального предпринимателя;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конкурс</w:t>
      </w:r>
      <w:r w:rsidRPr="001F1DD2">
        <w:rPr>
          <w:rFonts w:cs="Calibri"/>
          <w:color w:val="000000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вия исполнения контракта;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открытый конкурс</w:t>
      </w:r>
      <w:r w:rsidRPr="001F1DD2">
        <w:rPr>
          <w:rFonts w:cs="Calibri"/>
          <w:color w:val="000000"/>
        </w:rPr>
        <w:t xml:space="preserve"> - конкурс, при котором информация о закупке сообщ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ется заказчиком неограниченному кругу лиц путем размещения в единой инфо</w:t>
      </w:r>
      <w:r w:rsidRPr="001F1DD2">
        <w:rPr>
          <w:rFonts w:cs="Calibri"/>
          <w:color w:val="000000"/>
        </w:rPr>
        <w:t>р</w:t>
      </w:r>
      <w:r w:rsidRPr="001F1DD2">
        <w:rPr>
          <w:rFonts w:cs="Calibri"/>
          <w:color w:val="000000"/>
        </w:rPr>
        <w:t>мационной системе извещения о проведении такого конкурса, конкурсной док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ментации и к участникам закупки предъявляются единые требования;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конкурс с ограниченным участием</w:t>
      </w:r>
      <w:r w:rsidRPr="001F1DD2">
        <w:rPr>
          <w:rFonts w:cs="Calibri"/>
          <w:color w:val="000000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вания и дополнительные требования и победитель такого конкурса определяется из числа участников закупки, прошедших предквалификационный отбор;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b/>
          <w:bCs/>
          <w:color w:val="000000"/>
        </w:rPr>
        <w:t>- двухэтапный конкурс</w:t>
      </w:r>
      <w:r w:rsidRPr="001F1DD2">
        <w:rPr>
          <w:rFonts w:cs="Calibri"/>
          <w:color w:val="000000"/>
        </w:rPr>
        <w:t xml:space="preserve"> - конкурс, при котором информация о закупке с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предквалификационный</w:t>
      </w:r>
      <w:proofErr w:type="gramEnd"/>
      <w:r w:rsidRPr="001F1DD2">
        <w:rPr>
          <w:rFonts w:cs="Calibri"/>
          <w:color w:val="000000"/>
        </w:rPr>
        <w:t xml:space="preserve"> отбор на первом этапе в случае установления дополнительных требований к </w:t>
      </w:r>
      <w:r w:rsidRPr="001F1DD2">
        <w:rPr>
          <w:rFonts w:cs="Calibri"/>
          <w:color w:val="000000"/>
        </w:rPr>
        <w:lastRenderedPageBreak/>
        <w:t>участникам такого конкурса) и предложивший лучшие условия исполнения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тра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та по результатам второго этапа такого конкурса;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аукцион</w:t>
      </w:r>
      <w:r w:rsidRPr="001F1DD2">
        <w:rPr>
          <w:rFonts w:cs="Calibri"/>
          <w:color w:val="000000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аукцион в электронной форме</w:t>
      </w:r>
      <w:r w:rsidRPr="001F1DD2">
        <w:rPr>
          <w:rFonts w:cs="Calibri"/>
          <w:color w:val="000000"/>
        </w:rPr>
        <w:t xml:space="preserve"> (электронный аукцион) - аукцион, при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b/>
          <w:bCs/>
          <w:color w:val="000000"/>
        </w:rPr>
        <w:t>- запрос котировок</w:t>
      </w:r>
      <w:r w:rsidRPr="001F1DD2">
        <w:rPr>
          <w:rFonts w:cs="Calibri"/>
          <w:color w:val="000000"/>
        </w:rPr>
        <w:t xml:space="preserve"> - способ определения поставщика (подрядчика, испо</w:t>
      </w:r>
      <w:r w:rsidRPr="001F1DD2">
        <w:rPr>
          <w:rFonts w:cs="Calibri"/>
          <w:color w:val="000000"/>
        </w:rPr>
        <w:t>л</w:t>
      </w:r>
      <w:r w:rsidRPr="001F1DD2">
        <w:rPr>
          <w:rFonts w:cs="Calibri"/>
          <w:color w:val="000000"/>
        </w:rPr>
        <w:t>нителя), при котором информация о потребностях заказчика в товаре, работе или услуге сообщается неограниченному кругу лиц путем размещения в единой и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формационной системе извещения о проведении запроса котировок и победит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лем запроса котировок признается участник закупки, предложивший наиболее низкую цену контракта;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b/>
          <w:bCs/>
          <w:color w:val="000000"/>
        </w:rPr>
        <w:t>- запрос предложений</w:t>
      </w:r>
      <w:r w:rsidRPr="001F1DD2">
        <w:rPr>
          <w:rFonts w:cs="Calibri"/>
          <w:color w:val="000000"/>
        </w:rPr>
        <w:t xml:space="preserve"> - способ определения поставщика (подрядчика, и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>ложений признается участник закупки, направивший окончательное предлож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ние, которое наилучшим образом удовлетворяет потребностям заказчика в тов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ре, работе или</w:t>
      </w:r>
      <w:proofErr w:type="gramEnd"/>
      <w:r w:rsidRPr="001F1DD2">
        <w:rPr>
          <w:rFonts w:cs="Calibri"/>
          <w:color w:val="000000"/>
        </w:rPr>
        <w:t xml:space="preserve"> услуге.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1.3. Процедуры по определению поставщиков (подрядчиков, исполнителей) проводятся </w:t>
      </w:r>
      <w:r w:rsidR="00A704B0" w:rsidRPr="00A704B0">
        <w:rPr>
          <w:rFonts w:cs="Calibri"/>
          <w:color w:val="000000"/>
        </w:rPr>
        <w:t>органом, уполномоченным на осуществление функций по размещ</w:t>
      </w:r>
      <w:r w:rsidR="00A704B0" w:rsidRPr="00A704B0">
        <w:rPr>
          <w:rFonts w:cs="Calibri"/>
          <w:color w:val="000000"/>
        </w:rPr>
        <w:t>е</w:t>
      </w:r>
      <w:r w:rsidR="00A704B0" w:rsidRPr="00A704B0">
        <w:rPr>
          <w:rFonts w:cs="Calibri"/>
          <w:color w:val="000000"/>
        </w:rPr>
        <w:t>нию заказов для муниципальных заказчиков Воробьевского муниципального ра</w:t>
      </w:r>
      <w:r w:rsidR="00A704B0" w:rsidRPr="00A704B0">
        <w:rPr>
          <w:rFonts w:cs="Calibri"/>
          <w:color w:val="000000"/>
        </w:rPr>
        <w:t>й</w:t>
      </w:r>
      <w:r w:rsidR="00A704B0" w:rsidRPr="00A704B0">
        <w:rPr>
          <w:rFonts w:cs="Calibri"/>
          <w:color w:val="000000"/>
        </w:rPr>
        <w:t>она (далее - уполномоченный о</w:t>
      </w:r>
      <w:r w:rsidR="00A704B0" w:rsidRPr="00A704B0">
        <w:rPr>
          <w:rFonts w:cs="Calibri"/>
          <w:color w:val="000000"/>
        </w:rPr>
        <w:t>р</w:t>
      </w:r>
      <w:r w:rsidR="00A704B0" w:rsidRPr="00A704B0">
        <w:rPr>
          <w:rFonts w:cs="Calibri"/>
          <w:color w:val="000000"/>
        </w:rPr>
        <w:t>ган)</w:t>
      </w:r>
      <w:r w:rsidRPr="001F1DD2">
        <w:rPr>
          <w:rFonts w:cs="Calibri"/>
          <w:color w:val="000000"/>
        </w:rPr>
        <w:t>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1.</w:t>
      </w:r>
      <w:r w:rsidR="007945D7">
        <w:rPr>
          <w:rFonts w:cs="Calibri"/>
          <w:color w:val="000000"/>
        </w:rPr>
        <w:t>4</w:t>
      </w:r>
      <w:r w:rsidRPr="001F1DD2">
        <w:rPr>
          <w:rFonts w:cs="Calibri"/>
          <w:color w:val="000000"/>
        </w:rPr>
        <w:t>. В процессе осуществления своих полномочий Единая комиссия взаим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действует с заказчиком и </w:t>
      </w:r>
      <w:r w:rsidR="00A704B0" w:rsidRPr="00A704B0">
        <w:rPr>
          <w:rFonts w:cs="Calibri"/>
          <w:color w:val="000000"/>
        </w:rPr>
        <w:t>уполномоченны</w:t>
      </w:r>
      <w:r w:rsidR="00A704B0">
        <w:rPr>
          <w:rFonts w:cs="Calibri"/>
          <w:color w:val="000000"/>
        </w:rPr>
        <w:t>м</w:t>
      </w:r>
      <w:r w:rsidR="00A704B0" w:rsidRPr="00A704B0">
        <w:rPr>
          <w:rFonts w:cs="Calibri"/>
          <w:color w:val="000000"/>
        </w:rPr>
        <w:t xml:space="preserve"> орган</w:t>
      </w:r>
      <w:r w:rsidR="00A704B0">
        <w:rPr>
          <w:rFonts w:cs="Calibri"/>
          <w:color w:val="000000"/>
        </w:rPr>
        <w:t>ом</w:t>
      </w:r>
      <w:r w:rsidRPr="001F1DD2">
        <w:rPr>
          <w:rFonts w:cs="Calibri"/>
          <w:color w:val="000000"/>
        </w:rPr>
        <w:t xml:space="preserve"> в порядке, установленном настоящим Положением.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1.</w:t>
      </w:r>
      <w:r w:rsidR="007945D7">
        <w:rPr>
          <w:rFonts w:cs="Calibri"/>
          <w:color w:val="000000"/>
        </w:rPr>
        <w:t>5</w:t>
      </w:r>
      <w:r w:rsidRPr="001F1DD2">
        <w:rPr>
          <w:rFonts w:cs="Calibri"/>
          <w:color w:val="000000"/>
        </w:rPr>
        <w:t>. При отсутствии председателя Единой комиссии его обязанности испо</w:t>
      </w:r>
      <w:r w:rsidRPr="001F1DD2">
        <w:rPr>
          <w:rFonts w:cs="Calibri"/>
          <w:color w:val="000000"/>
        </w:rPr>
        <w:t>л</w:t>
      </w:r>
      <w:r w:rsidRPr="001F1DD2">
        <w:rPr>
          <w:rFonts w:cs="Calibri"/>
          <w:color w:val="000000"/>
        </w:rPr>
        <w:t>няет заместитель председателя.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7945D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000000"/>
        </w:rPr>
      </w:pPr>
      <w:bookmarkStart w:id="1" w:name="Par36"/>
      <w:bookmarkEnd w:id="1"/>
      <w:r w:rsidRPr="001F1DD2">
        <w:rPr>
          <w:rFonts w:cs="Calibri"/>
          <w:b/>
          <w:bCs/>
          <w:color w:val="000000"/>
        </w:rPr>
        <w:t>2. Правовое регулирование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Единая комиссия в процессе своей деятельности руководствуется Бюдже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 xml:space="preserve">ным </w:t>
      </w:r>
      <w:hyperlink r:id="rId7" w:history="1">
        <w:r w:rsidRPr="001F1DD2">
          <w:rPr>
            <w:rFonts w:cs="Calibri"/>
            <w:color w:val="000000"/>
          </w:rPr>
          <w:t>кодексом</w:t>
        </w:r>
      </w:hyperlink>
      <w:r w:rsidRPr="001F1DD2">
        <w:rPr>
          <w:rFonts w:cs="Calibri"/>
          <w:color w:val="000000"/>
        </w:rPr>
        <w:t xml:space="preserve"> Российской Федерации, Гражданским </w:t>
      </w:r>
      <w:hyperlink r:id="rId8" w:history="1">
        <w:r w:rsidRPr="001F1DD2">
          <w:rPr>
            <w:rFonts w:cs="Calibri"/>
            <w:color w:val="000000"/>
          </w:rPr>
          <w:t>кодексом</w:t>
        </w:r>
      </w:hyperlink>
      <w:r w:rsidRPr="001F1DD2">
        <w:rPr>
          <w:rFonts w:cs="Calibri"/>
          <w:color w:val="000000"/>
        </w:rPr>
        <w:t xml:space="preserve"> Российской Фед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 xml:space="preserve">рации, </w:t>
      </w:r>
      <w:hyperlink r:id="rId9" w:history="1">
        <w:r w:rsidRPr="001F1DD2">
          <w:rPr>
            <w:rFonts w:cs="Calibri"/>
            <w:color w:val="000000"/>
          </w:rPr>
          <w:t>Законом</w:t>
        </w:r>
      </w:hyperlink>
      <w:r w:rsidRPr="001F1DD2">
        <w:rPr>
          <w:rFonts w:cs="Calibri"/>
          <w:color w:val="000000"/>
        </w:rPr>
        <w:t xml:space="preserve"> о контрактной системе, Федеральным </w:t>
      </w:r>
      <w:hyperlink r:id="rId10" w:history="1">
        <w:r w:rsidRPr="001F1DD2">
          <w:rPr>
            <w:rFonts w:cs="Calibri"/>
            <w:color w:val="000000"/>
          </w:rPr>
          <w:t>законом</w:t>
        </w:r>
      </w:hyperlink>
      <w:r w:rsidR="007945D7">
        <w:rPr>
          <w:rFonts w:cs="Calibri"/>
          <w:color w:val="000000"/>
        </w:rPr>
        <w:t xml:space="preserve"> от 26.07.2006 № 135-ФЗ «О защите конкуренции»</w:t>
      </w:r>
      <w:r w:rsidRPr="001F1DD2">
        <w:rPr>
          <w:rFonts w:cs="Calibri"/>
          <w:color w:val="000000"/>
        </w:rPr>
        <w:t xml:space="preserve"> (далее - Закон о защите конкуренции), иными действующими нормативными правовыми актами Российской Федерации, прик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зами и распоряжениями заказчика и настоящим Положением.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7945D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000000"/>
        </w:rPr>
      </w:pPr>
      <w:bookmarkStart w:id="2" w:name="Par40"/>
      <w:bookmarkEnd w:id="2"/>
      <w:r w:rsidRPr="001F1DD2">
        <w:rPr>
          <w:rFonts w:cs="Calibri"/>
          <w:b/>
          <w:bCs/>
          <w:color w:val="000000"/>
        </w:rPr>
        <w:t>3. Цели создания и принципы работы Единой комиссии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3.1. Единая комиссия создается в целях проведения конкурсов (открытый </w:t>
      </w:r>
      <w:r w:rsidRPr="001F1DD2">
        <w:rPr>
          <w:rFonts w:cs="Calibri"/>
          <w:color w:val="000000"/>
        </w:rPr>
        <w:lastRenderedPageBreak/>
        <w:t>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сов котировок, запросов предложений.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3.2. В своей деятельности Единая комиссия руководствуется следующими принципами.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3.2.2. Публичность, гласность, открытость и прозрачность процедуры опр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деления поставщиков (подрядчиков, исполнителей).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3.2.3. Обеспечение добросовестной конкуренции, недопущение дискримин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ции, введения ограничений или преимуще</w:t>
      </w:r>
      <w:proofErr w:type="gramStart"/>
      <w:r w:rsidRPr="001F1DD2">
        <w:rPr>
          <w:rFonts w:cs="Calibri"/>
          <w:color w:val="000000"/>
        </w:rPr>
        <w:t>ств дл</w:t>
      </w:r>
      <w:proofErr w:type="gramEnd"/>
      <w:r w:rsidRPr="001F1DD2">
        <w:rPr>
          <w:rFonts w:cs="Calibri"/>
          <w:color w:val="000000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3.2.4. Устранение возможностей злоупотребления и коррупции при опред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лении поставщиков (подрядчиков, исполнителей).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3.2.5. Недопущение разглашения сведений, ставших известными в ходе 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ведения процедур определения поставщиков (подрядчиков, исполнителей), в сл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чаях, установленных действующим законодательством.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7945D7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000000"/>
        </w:rPr>
      </w:pPr>
      <w:bookmarkStart w:id="3" w:name="Par50"/>
      <w:bookmarkEnd w:id="3"/>
      <w:r w:rsidRPr="001F1DD2">
        <w:rPr>
          <w:rFonts w:cs="Calibri"/>
          <w:b/>
          <w:bCs/>
          <w:color w:val="000000"/>
        </w:rPr>
        <w:t>4. Функции Единой комиссии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bookmarkStart w:id="4" w:name="Par52"/>
      <w:bookmarkEnd w:id="4"/>
      <w:r w:rsidRPr="001F1DD2">
        <w:rPr>
          <w:rFonts w:cs="Calibri"/>
          <w:color w:val="000000"/>
        </w:rPr>
        <w:t xml:space="preserve">4.1. </w:t>
      </w:r>
      <w:r w:rsidRPr="001F1DD2">
        <w:rPr>
          <w:rFonts w:cs="Calibri"/>
          <w:b/>
          <w:bCs/>
          <w:color w:val="000000"/>
        </w:rPr>
        <w:t>Открытый конкурс.</w:t>
      </w:r>
      <w:r w:rsidRPr="001F1DD2">
        <w:rPr>
          <w:rFonts w:cs="Calibri"/>
          <w:color w:val="000000"/>
        </w:rPr>
        <w:t xml:space="preserve"> При осуществлении процедуры определения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ставщика (подрядчика, исполнителя) путем проведения открытого конкурса в обязанности Единой комиссии входит следующее.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4.1.1. Единая комиссия осуществляет вскрытие конвертов с заявками на уч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стие в открытом конкурсе и (или) открывает доступ к поданным в форме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ваются, открывается доступ к поданным в форме электронных документов зая</w:t>
      </w:r>
      <w:r w:rsidRPr="001F1DD2">
        <w:rPr>
          <w:rFonts w:cs="Calibri"/>
          <w:color w:val="000000"/>
        </w:rPr>
        <w:t>в</w:t>
      </w:r>
      <w:r w:rsidRPr="001F1DD2">
        <w:rPr>
          <w:rFonts w:cs="Calibri"/>
          <w:color w:val="000000"/>
        </w:rPr>
        <w:t>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4.1.2. </w:t>
      </w:r>
      <w:proofErr w:type="gramStart"/>
      <w:r w:rsidRPr="001F1DD2">
        <w:rPr>
          <w:rFonts w:cs="Calibri"/>
          <w:color w:val="000000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1F1DD2">
        <w:rPr>
          <w:rFonts w:cs="Calibri"/>
          <w:color w:val="000000"/>
        </w:rPr>
        <w:t xml:space="preserve"> Единая комиссия объявл</w:t>
      </w:r>
      <w:r w:rsidRPr="001F1DD2">
        <w:rPr>
          <w:rFonts w:cs="Calibri"/>
          <w:color w:val="000000"/>
        </w:rPr>
        <w:t>я</w:t>
      </w:r>
      <w:r w:rsidRPr="001F1DD2">
        <w:rPr>
          <w:rFonts w:cs="Calibri"/>
          <w:color w:val="000000"/>
        </w:rPr>
        <w:t>ет участникам конкурса, присутствующим при вскрытии таких конвертов и (или) открытии указанного доступа, о возможности подачи заявок на участие в откр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lastRenderedPageBreak/>
        <w:t>стие в открытом конкурсе одним участником конкурса.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4.1.3. Единая комиссия вскрывает конверты с заявками на участие в откр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 xml:space="preserve">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1F1DD2">
        <w:rPr>
          <w:rFonts w:cs="Calibri"/>
          <w:color w:val="000000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шении одного и того же лота, не рассматриваются и возвращаются этому</w:t>
      </w:r>
      <w:proofErr w:type="gramEnd"/>
      <w:r w:rsidRPr="001F1DD2">
        <w:rPr>
          <w:rFonts w:cs="Calibri"/>
          <w:color w:val="000000"/>
        </w:rPr>
        <w:t xml:space="preserve">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нику.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4.1.4. Единой комиссией ведется протокол вскрытия конвертов с заявками на участие в открытом конкурсе и открытия доступа к поданным в форме электро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ных документов заявкам на участие в открытом конкурсе. Указанный протокол подписывается всеми присутствующими членами Единой комиссии непосре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>ственно после вскрытия таких конвертов и открытия доступа к поданным в фо</w:t>
      </w:r>
      <w:r w:rsidRPr="001F1DD2">
        <w:rPr>
          <w:rFonts w:cs="Calibri"/>
          <w:color w:val="000000"/>
        </w:rPr>
        <w:t>р</w:t>
      </w:r>
      <w:r w:rsidRPr="001F1DD2">
        <w:rPr>
          <w:rFonts w:cs="Calibri"/>
          <w:color w:val="000000"/>
        </w:rPr>
        <w:t>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ния контракта на выполнение научно-исследовательских работ в случае, если д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токол размещается в единой информационной системе в течение трех рабочих дней </w:t>
      </w:r>
      <w:proofErr w:type="gramStart"/>
      <w:r w:rsidRPr="001F1DD2">
        <w:rPr>
          <w:rFonts w:cs="Calibri"/>
          <w:color w:val="000000"/>
        </w:rPr>
        <w:t>с даты</w:t>
      </w:r>
      <w:proofErr w:type="gramEnd"/>
      <w:r w:rsidRPr="001F1DD2">
        <w:rPr>
          <w:rFonts w:cs="Calibri"/>
          <w:color w:val="000000"/>
        </w:rPr>
        <w:t xml:space="preserve"> его подписания.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4.1.5. В обязанности Единой комиссии входит рассмотрение и оценка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курсных заявок.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4.1.6. Единая комиссия отклоняет заявку на участие в конкурсе, если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ник конкурса, подавший ее, не соответствует требованиям к участнику конкурса, указанным в конкурсной документации, или такая заявка признана не соотве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ствующей требованиям, указанным в конкурсной документации.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Результаты рассмотрения заявок на участие в конкурсе фиксируются в 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токоле рассмотрения и оценки заявок на участие в конкурсе.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териев, указанных в конкурсной документации.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ния контракта. Заявке на участие в конкурсе, в которой содержатся лучшие усл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вия исполнения контракта, присваивается первый номер. В случае если в н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скольких заявках на участие в конкурсе содержатся одинаковые условия испо</w:t>
      </w:r>
      <w:r w:rsidRPr="001F1DD2">
        <w:rPr>
          <w:rFonts w:cs="Calibri"/>
          <w:color w:val="000000"/>
        </w:rPr>
        <w:t>л</w:t>
      </w:r>
      <w:r w:rsidRPr="001F1DD2">
        <w:rPr>
          <w:rFonts w:cs="Calibri"/>
          <w:color w:val="000000"/>
        </w:rPr>
        <w:t>нения контракта, меньший порядковый номер присваивается заявке на участие в конкурсе, которая поступила ранее других заявок на участие в конкурсе, соде</w:t>
      </w:r>
      <w:r w:rsidRPr="001F1DD2">
        <w:rPr>
          <w:rFonts w:cs="Calibri"/>
          <w:color w:val="000000"/>
        </w:rPr>
        <w:t>р</w:t>
      </w:r>
      <w:r w:rsidRPr="001F1DD2">
        <w:rPr>
          <w:rFonts w:cs="Calibri"/>
          <w:color w:val="000000"/>
        </w:rPr>
        <w:lastRenderedPageBreak/>
        <w:t>жащих такие же условия.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 xml:space="preserve">курсной документации, и заявке на участие в </w:t>
      </w:r>
      <w:proofErr w:type="gramStart"/>
      <w:r w:rsidRPr="001F1DD2">
        <w:rPr>
          <w:rFonts w:cs="Calibri"/>
          <w:color w:val="000000"/>
        </w:rPr>
        <w:t>конкурсе</w:t>
      </w:r>
      <w:proofErr w:type="gramEnd"/>
      <w:r w:rsidRPr="001F1DD2">
        <w:rPr>
          <w:rFonts w:cs="Calibri"/>
          <w:color w:val="000000"/>
        </w:rPr>
        <w:t xml:space="preserve"> которого присвоен первый номер.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bookmarkStart w:id="5" w:name="Par64"/>
      <w:bookmarkEnd w:id="5"/>
      <w:r w:rsidRPr="001F1DD2">
        <w:rPr>
          <w:rFonts w:cs="Calibri"/>
          <w:color w:val="000000"/>
        </w:rPr>
        <w:t>4.1.9. Результаты рассмотрения и оценки заявок на участие в конкурсе фи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сируются в протоколе рассмотрения и оценки таких заявок, в котором должна с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держаться следующая информация: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место, дата, время проведения рассмотрения и оценки таких заявок;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информация об участниках конкурса, заявки на участие в конкурсе которых были рассмотрены;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1" w:history="1">
        <w:r w:rsidRPr="001F1DD2">
          <w:rPr>
            <w:rFonts w:cs="Calibri"/>
            <w:color w:val="000000"/>
          </w:rPr>
          <w:t>З</w:t>
        </w:r>
        <w:r w:rsidRPr="001F1DD2">
          <w:rPr>
            <w:rFonts w:cs="Calibri"/>
            <w:color w:val="000000"/>
          </w:rPr>
          <w:t>а</w:t>
        </w:r>
        <w:r w:rsidRPr="001F1DD2">
          <w:rPr>
            <w:rFonts w:cs="Calibri"/>
            <w:color w:val="000000"/>
          </w:rPr>
          <w:t>кона</w:t>
        </w:r>
      </w:hyperlink>
      <w:r w:rsidRPr="001F1DD2">
        <w:rPr>
          <w:rFonts w:cs="Calibri"/>
          <w:color w:val="000000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решение каждого члена комиссии об отклонении заявок на участие в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курсе;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порядок оценки заявок на участие в конкурсе;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присвоенные заявкам </w:t>
      </w:r>
      <w:proofErr w:type="gramStart"/>
      <w:r w:rsidRPr="001F1DD2">
        <w:rPr>
          <w:rFonts w:cs="Calibri"/>
          <w:color w:val="000000"/>
        </w:rPr>
        <w:t>на участие в конкурсе значения по каждому из пред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смотренных критериев оценки заявок на участие</w:t>
      </w:r>
      <w:proofErr w:type="gramEnd"/>
      <w:r w:rsidRPr="001F1DD2">
        <w:rPr>
          <w:rFonts w:cs="Calibri"/>
          <w:color w:val="000000"/>
        </w:rPr>
        <w:t xml:space="preserve"> в конкурсе;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bookmarkStart w:id="6" w:name="Par73"/>
      <w:bookmarkEnd w:id="6"/>
      <w:r w:rsidRPr="001F1DD2">
        <w:rPr>
          <w:rFonts w:cs="Calibri"/>
          <w:color w:val="000000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место, дата, время проведения рассмотрения такой заявки;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наименование (для юридического лица), фамилия, имя, отчество (при нал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чии) (для физического лица), почтовый адрес участника конкурса, подавшего единственную заявку на участие в конкурсе;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решение каждого члена комиссии о соответствии такой заявки требованиям </w:t>
      </w:r>
      <w:hyperlink r:id="rId12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конкурсной документации;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решение о возможности заключения контракта с участником конкурса,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давшим единственную заявку на участие в конкурсе.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4.1.11. Протоколы, указанные в </w:t>
      </w:r>
      <w:hyperlink w:anchor="Par64" w:history="1">
        <w:r w:rsidRPr="001F1DD2">
          <w:rPr>
            <w:rFonts w:cs="Calibri"/>
            <w:color w:val="000000"/>
          </w:rPr>
          <w:t>п. п. 4.1.9</w:t>
        </w:r>
      </w:hyperlink>
      <w:r w:rsidRPr="001F1DD2">
        <w:rPr>
          <w:rFonts w:cs="Calibri"/>
          <w:color w:val="000000"/>
        </w:rPr>
        <w:t xml:space="preserve"> и </w:t>
      </w:r>
      <w:hyperlink w:anchor="Par73" w:history="1">
        <w:r w:rsidRPr="001F1DD2">
          <w:rPr>
            <w:rFonts w:cs="Calibri"/>
            <w:color w:val="000000"/>
          </w:rPr>
          <w:t>4.1.10</w:t>
        </w:r>
      </w:hyperlink>
      <w:r w:rsidRPr="001F1DD2">
        <w:rPr>
          <w:rFonts w:cs="Calibri"/>
          <w:color w:val="000000"/>
        </w:rPr>
        <w:t xml:space="preserve"> настоящего Положения, составляются в двух экземплярах, которые подписываются всеми присутству</w:t>
      </w:r>
      <w:r w:rsidRPr="001F1DD2">
        <w:rPr>
          <w:rFonts w:cs="Calibri"/>
          <w:color w:val="000000"/>
        </w:rPr>
        <w:t>ю</w:t>
      </w:r>
      <w:r w:rsidRPr="001F1DD2">
        <w:rPr>
          <w:rFonts w:cs="Calibri"/>
          <w:color w:val="000000"/>
        </w:rPr>
        <w:t>щими членами Единой комиссии. К этим протоколам прилагаются содержащиеся в заявках на участие в конкурсе предложения участников конкурса о цене един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цы товара, работы или услуги, стране происхождения и производителе товара. Протокол рассмотрения и оценки заявок на участие в конкурсе, протокол ра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смотрения единственной заявки на участие в конкурсе с указанными приложен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ями размещаются заказчиком в единой информационной системе не позднее р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бочего дня, следующего за датой подписания указанных протоколов.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lastRenderedPageBreak/>
        <w:t>4.1.12. При осуществлении процедуры определения поставщика (подрядчика, исполнителя) путем проведения открытого конкурса Единая комиссия также в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 xml:space="preserve">полняет иные действия в соответствии с положениями </w:t>
      </w:r>
      <w:hyperlink r:id="rId13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4.2. </w:t>
      </w:r>
      <w:r w:rsidRPr="001F1DD2">
        <w:rPr>
          <w:rFonts w:cs="Calibri"/>
          <w:b/>
          <w:bCs/>
          <w:color w:val="000000"/>
        </w:rPr>
        <w:t>Особенности проведения конкурса с ограниченным участием.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4.2.1. При проведении конкурса с ограниченным участием применяются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ложения Закона о контрактной </w:t>
      </w:r>
      <w:proofErr w:type="gramStart"/>
      <w:r w:rsidRPr="001F1DD2">
        <w:rPr>
          <w:rFonts w:cs="Calibri"/>
          <w:color w:val="000000"/>
        </w:rPr>
        <w:t>системе</w:t>
      </w:r>
      <w:proofErr w:type="gramEnd"/>
      <w:r w:rsidRPr="001F1DD2">
        <w:rPr>
          <w:rFonts w:cs="Calibri"/>
          <w:color w:val="000000"/>
        </w:rPr>
        <w:t xml:space="preserve"> о проведении открытого конкурса, </w:t>
      </w:r>
      <w:hyperlink w:anchor="Par52" w:history="1">
        <w:r w:rsidRPr="001F1DD2">
          <w:rPr>
            <w:rFonts w:cs="Calibri"/>
            <w:color w:val="000000"/>
          </w:rPr>
          <w:t>п. 4.1</w:t>
        </w:r>
      </w:hyperlink>
      <w:r w:rsidRPr="001F1DD2">
        <w:rPr>
          <w:rFonts w:cs="Calibri"/>
          <w:color w:val="000000"/>
        </w:rPr>
        <w:t xml:space="preserve"> настоящего Положения с учетом особенностей, определенных </w:t>
      </w:r>
      <w:hyperlink r:id="rId14" w:history="1">
        <w:r w:rsidRPr="001F1DD2">
          <w:rPr>
            <w:rFonts w:cs="Calibri"/>
            <w:color w:val="000000"/>
          </w:rPr>
          <w:t>ст. 56</w:t>
        </w:r>
      </w:hyperlink>
      <w:r w:rsidRPr="001F1DD2">
        <w:rPr>
          <w:rFonts w:cs="Calibri"/>
          <w:color w:val="000000"/>
        </w:rPr>
        <w:t xml:space="preserve"> Закона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4.3. </w:t>
      </w:r>
      <w:r w:rsidRPr="001F1DD2">
        <w:rPr>
          <w:rFonts w:cs="Calibri"/>
          <w:b/>
          <w:bCs/>
          <w:color w:val="000000"/>
        </w:rPr>
        <w:t>Особенности проведения двухэтапного конкурса.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4.3.1. При проведении двухэтапного конкурса применяются положения Зак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на о контрактной </w:t>
      </w:r>
      <w:proofErr w:type="gramStart"/>
      <w:r w:rsidRPr="001F1DD2">
        <w:rPr>
          <w:rFonts w:cs="Calibri"/>
          <w:color w:val="000000"/>
        </w:rPr>
        <w:t>системе</w:t>
      </w:r>
      <w:proofErr w:type="gramEnd"/>
      <w:r w:rsidRPr="001F1DD2">
        <w:rPr>
          <w:rFonts w:cs="Calibri"/>
          <w:color w:val="000000"/>
        </w:rPr>
        <w:t xml:space="preserve"> о проведении открытого конкурса с учетом особенн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стей, определенных </w:t>
      </w:r>
      <w:hyperlink r:id="rId15" w:history="1">
        <w:r w:rsidRPr="001F1DD2">
          <w:rPr>
            <w:rFonts w:cs="Calibri"/>
            <w:color w:val="000000"/>
          </w:rPr>
          <w:t>ст. 57</w:t>
        </w:r>
      </w:hyperlink>
      <w:r w:rsidRPr="001F1DD2">
        <w:rPr>
          <w:rFonts w:cs="Calibri"/>
          <w:color w:val="000000"/>
        </w:rPr>
        <w:t xml:space="preserve"> Закона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16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системе, обсуждения любых содержащихся в этих заявках предложений участников такого конкурса в отн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шении объекта закупки. При обсуждении предложения каждого участника дву</w:t>
      </w:r>
      <w:r w:rsidRPr="001F1DD2">
        <w:rPr>
          <w:rFonts w:cs="Calibri"/>
          <w:color w:val="000000"/>
        </w:rPr>
        <w:t>х</w:t>
      </w:r>
      <w:r w:rsidRPr="001F1DD2">
        <w:rPr>
          <w:rFonts w:cs="Calibri"/>
          <w:color w:val="000000"/>
        </w:rPr>
        <w:t>этапного конкурса Единая комиссия обязана обеспечить равные возможности для участия в этих обсуждениях всем участникам двухэтапного конкурса. На обсу</w:t>
      </w:r>
      <w:r w:rsidRPr="001F1DD2">
        <w:rPr>
          <w:rFonts w:cs="Calibri"/>
          <w:color w:val="000000"/>
        </w:rPr>
        <w:t>ж</w:t>
      </w:r>
      <w:r w:rsidRPr="001F1DD2">
        <w:rPr>
          <w:rFonts w:cs="Calibri"/>
          <w:color w:val="000000"/>
        </w:rPr>
        <w:t>дении предложения каждого участника такого конкурса вправе присутствовать все его участники.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1F1DD2">
        <w:rPr>
          <w:rFonts w:cs="Calibri"/>
          <w:color w:val="000000"/>
        </w:rPr>
        <w:t>с даты вскрытия</w:t>
      </w:r>
      <w:proofErr w:type="gramEnd"/>
      <w:r w:rsidRPr="001F1DD2">
        <w:rPr>
          <w:rFonts w:cs="Calibri"/>
          <w:color w:val="000000"/>
        </w:rPr>
        <w:t xml:space="preserve"> конвертов с первоначальными заявками на уч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стие в таком конкурсе и открытия доступа к поданным в форме электронных д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кументов первоначальным заявкам на участие в таком конкурсе.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Результаты состоявшегося на первом этапе двухэтапного конкурса обсужд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ния фиксируются Единой комиссией в протоколе его первого этапа, подписыва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мом всеми присутствующими членами Единой комиссии по окончании первого этапа такого конкурса, и не позднее рабочего дня, следующего за датой подпис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ния указанного протокола, размещаются в единой информационной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 xml:space="preserve">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1F1DD2">
        <w:rPr>
          <w:rFonts w:cs="Calibri"/>
          <w:color w:val="000000"/>
        </w:rPr>
        <w:t>конверт</w:t>
      </w:r>
      <w:proofErr w:type="gramEnd"/>
      <w:r w:rsidRPr="001F1DD2">
        <w:rPr>
          <w:rFonts w:cs="Calibri"/>
          <w:color w:val="000000"/>
        </w:rPr>
        <w:t xml:space="preserve"> с заявкой которого на участие в таком конкурсе вскрывается и (или) доступ к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данным в форме электронных документов заявкам которого открывается, пре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 xml:space="preserve">ложения в </w:t>
      </w:r>
      <w:proofErr w:type="gramStart"/>
      <w:r w:rsidRPr="001F1DD2">
        <w:rPr>
          <w:rFonts w:cs="Calibri"/>
          <w:color w:val="000000"/>
        </w:rPr>
        <w:t>отношении</w:t>
      </w:r>
      <w:proofErr w:type="gramEnd"/>
      <w:r w:rsidRPr="001F1DD2">
        <w:rPr>
          <w:rFonts w:cs="Calibri"/>
          <w:color w:val="000000"/>
        </w:rPr>
        <w:t xml:space="preserve"> объекта закупки.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4.3.3. </w:t>
      </w:r>
      <w:proofErr w:type="gramStart"/>
      <w:r w:rsidRPr="001F1DD2">
        <w:rPr>
          <w:rFonts w:cs="Calibri"/>
          <w:color w:val="000000"/>
        </w:rPr>
        <w:t>В случае если по результатам предквалификационного отбора, пров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денного на первом этапе двухэтапного конкурса, ни один участник закупки не признан соответствующим установленным единым требованиям и дополнител</w:t>
      </w:r>
      <w:r w:rsidRPr="001F1DD2">
        <w:rPr>
          <w:rFonts w:cs="Calibri"/>
          <w:color w:val="000000"/>
        </w:rPr>
        <w:t>ь</w:t>
      </w:r>
      <w:r w:rsidRPr="001F1DD2">
        <w:rPr>
          <w:rFonts w:cs="Calibri"/>
          <w:color w:val="000000"/>
        </w:rPr>
        <w:t>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курсе с указанием цены контракта с учетом уточненных после первого этапа т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lastRenderedPageBreak/>
        <w:t>кого конкурса условий закупки.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Участник двухэтапного конкурса, принявший участие в проведении его пе</w:t>
      </w:r>
      <w:r w:rsidRPr="001F1DD2">
        <w:rPr>
          <w:rFonts w:cs="Calibri"/>
          <w:color w:val="000000"/>
        </w:rPr>
        <w:t>р</w:t>
      </w:r>
      <w:r w:rsidRPr="001F1DD2">
        <w:rPr>
          <w:rFonts w:cs="Calibri"/>
          <w:color w:val="000000"/>
        </w:rPr>
        <w:t>вого этапа, вправе отказаться от участия во втором этапе двухэтапного конкурса.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Окончательные заявки на участие в двухэтапном конкурсе подаются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 xml:space="preserve">никами первого этапа двухэтапного конкурса, рассматриваются и оцениваются Единой комиссией в соответствии с положениями </w:t>
      </w:r>
      <w:hyperlink r:id="rId17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</w:t>
      </w:r>
      <w:proofErr w:type="gramStart"/>
      <w:r w:rsidRPr="001F1DD2">
        <w:rPr>
          <w:rFonts w:cs="Calibri"/>
          <w:color w:val="000000"/>
        </w:rPr>
        <w:t>системе</w:t>
      </w:r>
      <w:proofErr w:type="gramEnd"/>
      <w:r w:rsidRPr="001F1DD2">
        <w:rPr>
          <w:rFonts w:cs="Calibri"/>
          <w:color w:val="000000"/>
        </w:rPr>
        <w:t xml:space="preserve"> о проведении открытого конкурса в сроки, установленные для проведения откр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того конкурса и исчисляемые с даты вскрытия конвертов с окончательными зая</w:t>
      </w:r>
      <w:r w:rsidRPr="001F1DD2">
        <w:rPr>
          <w:rFonts w:cs="Calibri"/>
          <w:color w:val="000000"/>
        </w:rPr>
        <w:t>в</w:t>
      </w:r>
      <w:r w:rsidRPr="001F1DD2">
        <w:rPr>
          <w:rFonts w:cs="Calibri"/>
          <w:color w:val="000000"/>
        </w:rPr>
        <w:t>ками на участие в двухэтапном конкурсе.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4.3.5. </w:t>
      </w:r>
      <w:proofErr w:type="gramStart"/>
      <w:r w:rsidRPr="001F1DD2">
        <w:rPr>
          <w:rFonts w:cs="Calibri"/>
          <w:color w:val="000000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18" w:history="1">
        <w:r w:rsidRPr="001F1DD2">
          <w:rPr>
            <w:rFonts w:cs="Calibri"/>
            <w:color w:val="000000"/>
          </w:rPr>
          <w:t>Закону</w:t>
        </w:r>
      </w:hyperlink>
      <w:r w:rsidRPr="001F1DD2">
        <w:rPr>
          <w:rFonts w:cs="Calibri"/>
          <w:color w:val="000000"/>
        </w:rPr>
        <w:t xml:space="preserve">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4.4. При проведении конкурсов в целях обеспечения экспертной оценки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курсной документации, заявок на участие в конкурсах, осуществляемой в ходе проведения предквалификационного отбора участников конкурса, оценки соо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ветствия участников конкурсов дополнительным требованиям заказчик вправе привлекать экспертов, экспертные организации.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4.5. </w:t>
      </w:r>
      <w:r w:rsidRPr="001F1DD2">
        <w:rPr>
          <w:rFonts w:cs="Calibri"/>
          <w:b/>
          <w:bCs/>
          <w:color w:val="000000"/>
        </w:rPr>
        <w:t>Электронный аукцион.</w:t>
      </w:r>
      <w:r w:rsidRPr="001F1DD2">
        <w:rPr>
          <w:rFonts w:cs="Calibri"/>
          <w:color w:val="000000"/>
        </w:rP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4.5.1. Единая комиссия проверяет первые части заявок на участие в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1F1DD2">
        <w:rPr>
          <w:rFonts w:cs="Calibri"/>
          <w:color w:val="000000"/>
        </w:rPr>
        <w:t>с даты окончания</w:t>
      </w:r>
      <w:proofErr w:type="gramEnd"/>
      <w:r w:rsidRPr="001F1DD2">
        <w:rPr>
          <w:rFonts w:cs="Calibri"/>
          <w:color w:val="000000"/>
        </w:rPr>
        <w:t xml:space="preserve"> срока подачи указанных заявок.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4.5.2. По результатам рассмотрения первых частей заявок на участие в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тронном аукционе Единая комиссия принимает решение о допуске участника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купки, подавшего заявку на участие в таком аукционе, к участию в нем и призн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нии этого участника закупки участником такого аукциона или об отказе в допуске к участию в таком аукционе.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Участник электронного аукциона не допускается к участию в нем в случае: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непредоставления информации, предусмотренной </w:t>
      </w:r>
      <w:hyperlink r:id="rId19" w:history="1">
        <w:r w:rsidRPr="001F1DD2">
          <w:rPr>
            <w:rFonts w:cs="Calibri"/>
            <w:color w:val="000000"/>
          </w:rPr>
          <w:t>ч. 3 ст. 66</w:t>
        </w:r>
      </w:hyperlink>
      <w:r w:rsidRPr="001F1DD2">
        <w:rPr>
          <w:rFonts w:cs="Calibri"/>
          <w:color w:val="000000"/>
        </w:rPr>
        <w:t xml:space="preserve"> Закона о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трактной системе, или предоставления недостоверной информации;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несоответствия информации, предусмотренной </w:t>
      </w:r>
      <w:hyperlink r:id="rId20" w:history="1">
        <w:r w:rsidRPr="001F1DD2">
          <w:rPr>
            <w:rFonts w:cs="Calibri"/>
            <w:color w:val="000000"/>
          </w:rPr>
          <w:t>ч. 3 ст. 66</w:t>
        </w:r>
      </w:hyperlink>
      <w:r w:rsidRPr="001F1DD2">
        <w:rPr>
          <w:rFonts w:cs="Calibri"/>
          <w:color w:val="000000"/>
        </w:rPr>
        <w:t xml:space="preserve"> Закона о ко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трактной системе, требованиям документации о таком аукционе.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Отказ в допуске к участию в электронном аукционе по иным основаниям не допускается.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bookmarkStart w:id="7" w:name="Par102"/>
      <w:bookmarkEnd w:id="7"/>
      <w:r w:rsidRPr="001F1DD2">
        <w:rPr>
          <w:rFonts w:cs="Calibri"/>
          <w:color w:val="000000"/>
        </w:rPr>
        <w:t>4.5.3. По результатам рассмотрения первых частей заявок на участие в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Указанный протокол должен содержать информацию: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о порядковых номерах заявок на участие в таком аукционе;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lastRenderedPageBreak/>
        <w:t>- о допуске участника закупки, подавшего заявку на участие в таком аукц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1F1DD2">
        <w:rPr>
          <w:rFonts w:cs="Calibri"/>
          <w:color w:val="000000"/>
        </w:rPr>
        <w:t xml:space="preserve"> </w:t>
      </w:r>
      <w:proofErr w:type="gramStart"/>
      <w:r w:rsidRPr="001F1DD2">
        <w:rPr>
          <w:rFonts w:cs="Calibri"/>
          <w:color w:val="000000"/>
        </w:rPr>
        <w:t>нем</w:t>
      </w:r>
      <w:proofErr w:type="gramEnd"/>
      <w:r w:rsidRPr="001F1DD2">
        <w:rPr>
          <w:rFonts w:cs="Calibri"/>
          <w:color w:val="000000"/>
        </w:rPr>
        <w:t>, положений заявки на участие в таком ау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ционе, которые не соответствуют требованиям, установленным документацией о нем;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- о решении каждого члена Единой комиссии в отношении каждого участн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ка такого аукциона о допуске к участию в нем и о признании его участником или об отказе в допуске к участию в таком аукционе.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тронной площадки и размещается в единой информационной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4.5.4. </w:t>
      </w:r>
      <w:proofErr w:type="gramStart"/>
      <w:r w:rsidRPr="001F1DD2">
        <w:rPr>
          <w:rFonts w:cs="Calibri"/>
          <w:color w:val="000000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1F1DD2">
        <w:rPr>
          <w:rFonts w:cs="Calibri"/>
          <w:color w:val="000000"/>
        </w:rPr>
        <w:t xml:space="preserve"> В протокол, указанный в </w:t>
      </w:r>
      <w:hyperlink w:anchor="Par102" w:history="1">
        <w:r w:rsidRPr="001F1DD2">
          <w:rPr>
            <w:rFonts w:cs="Calibri"/>
            <w:color w:val="000000"/>
          </w:rPr>
          <w:t>п. 4.5.3</w:t>
        </w:r>
      </w:hyperlink>
      <w:r w:rsidRPr="001F1DD2">
        <w:rPr>
          <w:rFonts w:cs="Calibri"/>
          <w:color w:val="000000"/>
        </w:rPr>
        <w:t xml:space="preserve"> настоящего Положения, вн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сится информация о признании такого аукциона </w:t>
      </w:r>
      <w:proofErr w:type="gramStart"/>
      <w:r w:rsidRPr="001F1DD2">
        <w:rPr>
          <w:rFonts w:cs="Calibri"/>
          <w:color w:val="000000"/>
        </w:rPr>
        <w:t>несостоявшимся</w:t>
      </w:r>
      <w:proofErr w:type="gramEnd"/>
      <w:r w:rsidRPr="001F1DD2">
        <w:rPr>
          <w:rFonts w:cs="Calibri"/>
          <w:color w:val="000000"/>
        </w:rPr>
        <w:t>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4.5.5. Единая комиссия рассматривает вторые части заявок на участие в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тронном аукционе и документы, направленные заказчику оператором электро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 xml:space="preserve">ной площадки в соответствии с </w:t>
      </w:r>
      <w:hyperlink r:id="rId21" w:history="1">
        <w:r w:rsidRPr="001F1DD2">
          <w:rPr>
            <w:rFonts w:cs="Calibri"/>
            <w:color w:val="000000"/>
          </w:rPr>
          <w:t>ч. 19 ст. 68</w:t>
        </w:r>
      </w:hyperlink>
      <w:r w:rsidRPr="001F1DD2">
        <w:rPr>
          <w:rFonts w:cs="Calibri"/>
          <w:color w:val="000000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</w:t>
      </w:r>
      <w:r w:rsidRPr="001F1DD2">
        <w:rPr>
          <w:rFonts w:cs="Calibri"/>
          <w:color w:val="000000"/>
        </w:rPr>
        <w:t>в</w:t>
      </w:r>
      <w:r w:rsidRPr="001F1DD2">
        <w:rPr>
          <w:rFonts w:cs="Calibri"/>
          <w:color w:val="000000"/>
        </w:rPr>
        <w:t xml:space="preserve">ленным документацией о таком аукционе, в порядке и по основаниям, которые предусмотрены настоящей </w:t>
      </w:r>
      <w:hyperlink r:id="rId22" w:history="1">
        <w:r w:rsidRPr="001F1DD2">
          <w:rPr>
            <w:rFonts w:cs="Calibri"/>
            <w:color w:val="000000"/>
          </w:rPr>
          <w:t>статьей</w:t>
        </w:r>
      </w:hyperlink>
      <w:r w:rsidRPr="001F1DD2">
        <w:rPr>
          <w:rFonts w:cs="Calibri"/>
          <w:color w:val="000000"/>
        </w:rPr>
        <w:t>. Для принятия указанного решения Единая комиссия рассматривает информацию о подавшем данную заявку участнике так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го аукциона, содержащуюся в реестре</w:t>
      </w:r>
      <w:proofErr w:type="gramEnd"/>
      <w:r w:rsidRPr="001F1DD2">
        <w:rPr>
          <w:rFonts w:cs="Calibri"/>
          <w:color w:val="000000"/>
        </w:rPr>
        <w:t xml:space="preserve"> участников такого аукциона, получивших аккредитацию на электронной площадке.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4.5.6. Единая комиссия рассматривает вторые части заявок на участие в эле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 xml:space="preserve">тронном аукционе, направленных в соответствии с </w:t>
      </w:r>
      <w:hyperlink r:id="rId23" w:history="1">
        <w:r w:rsidRPr="001F1DD2">
          <w:rPr>
            <w:rFonts w:cs="Calibri"/>
            <w:color w:val="000000"/>
          </w:rPr>
          <w:t>ч. 19 ст. 68</w:t>
        </w:r>
      </w:hyperlink>
      <w:r w:rsidRPr="001F1DD2">
        <w:rPr>
          <w:rFonts w:cs="Calibri"/>
          <w:color w:val="000000"/>
        </w:rPr>
        <w:t xml:space="preserve"> Закона о контрак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ной системе, до принятия решения о соответствии пяти таких заявок требован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 xml:space="preserve">ям, установленным документацией о таком аукционе. </w:t>
      </w:r>
      <w:proofErr w:type="gramStart"/>
      <w:r w:rsidRPr="001F1DD2">
        <w:rPr>
          <w:rFonts w:cs="Calibri"/>
          <w:color w:val="000000"/>
        </w:rPr>
        <w:t>В случае если в таком ау</w:t>
      </w:r>
      <w:r w:rsidRPr="001F1DD2">
        <w:rPr>
          <w:rFonts w:cs="Calibri"/>
          <w:color w:val="000000"/>
        </w:rPr>
        <w:t>к</w:t>
      </w:r>
      <w:r w:rsidRPr="001F1DD2">
        <w:rPr>
          <w:rFonts w:cs="Calibri"/>
          <w:color w:val="000000"/>
        </w:rPr>
        <w:t>ционе принимали участие менее чем десять его участников и менее чем пять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явок на участие в таком аукционе соответствуют указанным требованиям, Единая комиссия рассматривает вторые части заявок на участие в таком аукционе,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данных всеми его участниками, принявшими участие в нем. Рассмотрение да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ных заявок начинается с заявки на участие в таком аукционе, поданной его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ником, предложившим</w:t>
      </w:r>
      <w:proofErr w:type="gramEnd"/>
      <w:r w:rsidRPr="001F1DD2">
        <w:rPr>
          <w:rFonts w:cs="Calibri"/>
          <w:color w:val="000000"/>
        </w:rPr>
        <w:t xml:space="preserve"> наиболее низкую цену контракта, и осуществляется с уч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 xml:space="preserve">том ранжирования данных заявок в соответствии с </w:t>
      </w:r>
      <w:hyperlink r:id="rId24" w:history="1">
        <w:r w:rsidRPr="001F1DD2">
          <w:rPr>
            <w:rFonts w:cs="Calibri"/>
            <w:color w:val="000000"/>
          </w:rPr>
          <w:t>ч. 18 ст. 68</w:t>
        </w:r>
      </w:hyperlink>
      <w:r w:rsidRPr="001F1DD2">
        <w:rPr>
          <w:rFonts w:cs="Calibri"/>
          <w:color w:val="000000"/>
        </w:rPr>
        <w:t xml:space="preserve"> Закона о контрак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1F1DD2">
        <w:rPr>
          <w:rFonts w:cs="Calibri"/>
          <w:color w:val="000000"/>
        </w:rPr>
        <w:t>с даты размещения</w:t>
      </w:r>
      <w:proofErr w:type="gramEnd"/>
      <w:r w:rsidRPr="001F1DD2">
        <w:rPr>
          <w:rFonts w:cs="Calibri"/>
          <w:color w:val="000000"/>
        </w:rPr>
        <w:t xml:space="preserve"> на электро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lastRenderedPageBreak/>
        <w:t>ной площадке протокола проведения электронного аукциона.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4.5.7. Заявка на участие в электронном аукционе признается не соответств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ющей требованиям, установленным документацией о таком аукционе, в случае: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 xml:space="preserve">- непредставления документов и информации, которые предусмотрены </w:t>
      </w:r>
      <w:hyperlink r:id="rId25" w:history="1">
        <w:r w:rsidRPr="001F1DD2">
          <w:rPr>
            <w:rFonts w:cs="Calibri"/>
            <w:color w:val="000000"/>
          </w:rPr>
          <w:t>п. п. 1</w:t>
        </w:r>
      </w:hyperlink>
      <w:r w:rsidRPr="001F1DD2">
        <w:rPr>
          <w:rFonts w:cs="Calibri"/>
          <w:color w:val="000000"/>
        </w:rPr>
        <w:t xml:space="preserve">, </w:t>
      </w:r>
      <w:hyperlink r:id="rId26" w:history="1">
        <w:r w:rsidRPr="001F1DD2">
          <w:rPr>
            <w:rFonts w:cs="Calibri"/>
            <w:color w:val="000000"/>
          </w:rPr>
          <w:t>3</w:t>
        </w:r>
      </w:hyperlink>
      <w:r w:rsidRPr="001F1DD2">
        <w:rPr>
          <w:rFonts w:cs="Calibri"/>
          <w:color w:val="000000"/>
        </w:rPr>
        <w:t xml:space="preserve"> - </w:t>
      </w:r>
      <w:hyperlink r:id="rId27" w:history="1">
        <w:r w:rsidRPr="001F1DD2">
          <w:rPr>
            <w:rFonts w:cs="Calibri"/>
            <w:color w:val="000000"/>
          </w:rPr>
          <w:t>5</w:t>
        </w:r>
      </w:hyperlink>
      <w:r w:rsidRPr="001F1DD2">
        <w:rPr>
          <w:rFonts w:cs="Calibri"/>
          <w:color w:val="000000"/>
        </w:rPr>
        <w:t xml:space="preserve">, </w:t>
      </w:r>
      <w:hyperlink r:id="rId28" w:history="1">
        <w:r w:rsidRPr="001F1DD2">
          <w:rPr>
            <w:rFonts w:cs="Calibri"/>
            <w:color w:val="000000"/>
          </w:rPr>
          <w:t>7</w:t>
        </w:r>
      </w:hyperlink>
      <w:r w:rsidRPr="001F1DD2">
        <w:rPr>
          <w:rFonts w:cs="Calibri"/>
          <w:color w:val="000000"/>
        </w:rPr>
        <w:t xml:space="preserve"> и </w:t>
      </w:r>
      <w:hyperlink r:id="rId29" w:history="1">
        <w:r w:rsidRPr="001F1DD2">
          <w:rPr>
            <w:rFonts w:cs="Calibri"/>
            <w:color w:val="000000"/>
          </w:rPr>
          <w:t>8 ч. 2 ст. 62</w:t>
        </w:r>
      </w:hyperlink>
      <w:r w:rsidRPr="001F1DD2">
        <w:rPr>
          <w:rFonts w:cs="Calibri"/>
          <w:color w:val="000000"/>
        </w:rPr>
        <w:t xml:space="preserve">, </w:t>
      </w:r>
      <w:hyperlink r:id="rId30" w:history="1">
        <w:r w:rsidRPr="001F1DD2">
          <w:rPr>
            <w:rFonts w:cs="Calibri"/>
            <w:color w:val="000000"/>
          </w:rPr>
          <w:t>ч. 3</w:t>
        </w:r>
      </w:hyperlink>
      <w:r w:rsidRPr="001F1DD2">
        <w:rPr>
          <w:rFonts w:cs="Calibri"/>
          <w:color w:val="000000"/>
        </w:rPr>
        <w:t xml:space="preserve"> и </w:t>
      </w:r>
      <w:hyperlink r:id="rId31" w:history="1">
        <w:r w:rsidRPr="001F1DD2">
          <w:rPr>
            <w:rFonts w:cs="Calibri"/>
            <w:color w:val="000000"/>
          </w:rPr>
          <w:t>5 ст. 66</w:t>
        </w:r>
      </w:hyperlink>
      <w:r w:rsidRPr="001F1DD2">
        <w:rPr>
          <w:rFonts w:cs="Calibri"/>
          <w:color w:val="000000"/>
        </w:rPr>
        <w:t xml:space="preserve"> Закона о контрактной системе, несоотве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ствия указанных документов и информации требованиям, установленным док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ментацией о таком аукционе, наличия в указанных документах недостоверной информации об участнике такого аукциона на дату и время окончания срока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дачи заявок на участие в</w:t>
      </w:r>
      <w:proofErr w:type="gramEnd"/>
      <w:r w:rsidRPr="001F1DD2">
        <w:rPr>
          <w:rFonts w:cs="Calibri"/>
          <w:color w:val="000000"/>
        </w:rPr>
        <w:t xml:space="preserve"> </w:t>
      </w:r>
      <w:proofErr w:type="gramStart"/>
      <w:r w:rsidRPr="001F1DD2">
        <w:rPr>
          <w:rFonts w:cs="Calibri"/>
          <w:color w:val="000000"/>
        </w:rPr>
        <w:t>таком</w:t>
      </w:r>
      <w:proofErr w:type="gramEnd"/>
      <w:r w:rsidRPr="001F1DD2">
        <w:rPr>
          <w:rFonts w:cs="Calibri"/>
          <w:color w:val="000000"/>
        </w:rPr>
        <w:t xml:space="preserve"> аукционе;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несоответствия участника такого аукциона требованиям, установленным в соответствии со </w:t>
      </w:r>
      <w:hyperlink r:id="rId32" w:history="1">
        <w:r w:rsidRPr="001F1DD2">
          <w:rPr>
            <w:rFonts w:cs="Calibri"/>
            <w:color w:val="000000"/>
          </w:rPr>
          <w:t>ст. 31</w:t>
        </w:r>
      </w:hyperlink>
      <w:r w:rsidRPr="001F1DD2">
        <w:rPr>
          <w:rFonts w:cs="Calibri"/>
          <w:color w:val="000000"/>
        </w:rPr>
        <w:t xml:space="preserve"> Закона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4.5.8. Результаты рассмотрения заявок на участие в электронном аукционе фиксируются в протоколе подведения итогов такого аукциона, который подпис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вается всеми участвовавшими в рассмотрении этих заявок членами Единой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миссии, и не позднее рабочего дня, следующего за датой подписания указанного протокола, размещаются заказчиком на электронной площадке и в единой и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 xml:space="preserve">формационной системе. </w:t>
      </w:r>
      <w:proofErr w:type="gramStart"/>
      <w:r w:rsidRPr="001F1DD2">
        <w:rPr>
          <w:rFonts w:cs="Calibri"/>
          <w:color w:val="000000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1F1DD2">
        <w:rPr>
          <w:rFonts w:cs="Calibri"/>
          <w:color w:val="000000"/>
        </w:rPr>
        <w:t xml:space="preserve">, </w:t>
      </w:r>
      <w:proofErr w:type="gramStart"/>
      <w:r w:rsidRPr="001F1DD2">
        <w:rPr>
          <w:rFonts w:cs="Calibri"/>
          <w:color w:val="000000"/>
        </w:rPr>
        <w:t>решения о соответствии более чем одной заявки на участие в таком аукц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 xml:space="preserve">оне, но менее чем пяти данных заявок установленным требованиям), которые ранжированы в соответствии с </w:t>
      </w:r>
      <w:hyperlink r:id="rId33" w:history="1">
        <w:r w:rsidRPr="001F1DD2">
          <w:rPr>
            <w:rFonts w:cs="Calibri"/>
            <w:color w:val="000000"/>
          </w:rPr>
          <w:t>ч. 18 ст. 68</w:t>
        </w:r>
      </w:hyperlink>
      <w:r w:rsidRPr="001F1DD2">
        <w:rPr>
          <w:rFonts w:cs="Calibri"/>
          <w:color w:val="000000"/>
        </w:rPr>
        <w:t xml:space="preserve"> Закона о контрактной системе и в 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ношении которых принято решение о соответствии требованиям, установленным д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1F1DD2">
        <w:rPr>
          <w:rFonts w:cs="Calibri"/>
          <w:color w:val="000000"/>
        </w:rPr>
        <w:t xml:space="preserve">, </w:t>
      </w:r>
      <w:proofErr w:type="gramStart"/>
      <w:r w:rsidRPr="001F1DD2">
        <w:rPr>
          <w:rFonts w:cs="Calibri"/>
          <w:color w:val="000000"/>
        </w:rPr>
        <w:t>поданных всеми его участниками, принявшими участие в нем, принято решение о соответствии установленным тр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бованиям более чем одной заявки на участие в таком аукционе, но менее чем пяти данных заявок, а также информацию об их порядковых номерах, решение о соо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ем</w:t>
      </w:r>
      <w:proofErr w:type="gramEnd"/>
      <w:r w:rsidRPr="001F1DD2">
        <w:rPr>
          <w:rFonts w:cs="Calibri"/>
          <w:color w:val="000000"/>
        </w:rPr>
        <w:t xml:space="preserve"> </w:t>
      </w:r>
      <w:proofErr w:type="gramStart"/>
      <w:r w:rsidRPr="001F1DD2">
        <w:rPr>
          <w:rFonts w:cs="Calibri"/>
          <w:color w:val="000000"/>
        </w:rPr>
        <w:t xml:space="preserve">положений </w:t>
      </w:r>
      <w:hyperlink r:id="rId34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ветствует заявка на участие в нем, положений заявки на участие в таком аукц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оне, которые не соответствуют требованиям, установленным документацией о нем, информацию о решении каждого члена Единой комиссии в отношении ка</w:t>
      </w:r>
      <w:r w:rsidRPr="001F1DD2">
        <w:rPr>
          <w:rFonts w:cs="Calibri"/>
          <w:color w:val="000000"/>
        </w:rPr>
        <w:t>ж</w:t>
      </w:r>
      <w:r w:rsidRPr="001F1DD2">
        <w:rPr>
          <w:rFonts w:cs="Calibri"/>
          <w:color w:val="000000"/>
        </w:rPr>
        <w:t>дой заявки на участие в таком аукционе.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4.5.9. Участник электронного аукциона, который предложил наиболее ни</w:t>
      </w:r>
      <w:r w:rsidRPr="001F1DD2">
        <w:rPr>
          <w:rFonts w:cs="Calibri"/>
          <w:color w:val="000000"/>
        </w:rPr>
        <w:t>з</w:t>
      </w:r>
      <w:r w:rsidRPr="001F1DD2">
        <w:rPr>
          <w:rFonts w:cs="Calibri"/>
          <w:color w:val="000000"/>
        </w:rPr>
        <w:t xml:space="preserve">кую цену контракта и заявка на </w:t>
      </w:r>
      <w:proofErr w:type="gramStart"/>
      <w:r w:rsidRPr="001F1DD2">
        <w:rPr>
          <w:rFonts w:cs="Calibri"/>
          <w:color w:val="000000"/>
        </w:rPr>
        <w:t>участие</w:t>
      </w:r>
      <w:proofErr w:type="gramEnd"/>
      <w:r w:rsidRPr="001F1DD2">
        <w:rPr>
          <w:rFonts w:cs="Calibri"/>
          <w:color w:val="000000"/>
        </w:rPr>
        <w:t xml:space="preserve"> в таком аукционе которого соответствует требованиям, установленным документацией о нем, признается победителем т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кого аукциона.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4.5.10. В случае если Единой комиссией принято решение о несоответствии требованиям, установленным документацией об электронном аукционе, всех вт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lastRenderedPageBreak/>
        <w:t>состоявшимся.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4.5.11. </w:t>
      </w:r>
      <w:proofErr w:type="gramStart"/>
      <w:r w:rsidRPr="001F1DD2">
        <w:rPr>
          <w:rFonts w:cs="Calibri"/>
          <w:color w:val="000000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ветствующих документов рассматривает эту заявку и эти документы на предмет соответствия требованиям</w:t>
      </w:r>
      <w:proofErr w:type="gramEnd"/>
      <w:r w:rsidRPr="001F1DD2">
        <w:rPr>
          <w:rFonts w:cs="Calibri"/>
          <w:color w:val="000000"/>
        </w:rPr>
        <w:t xml:space="preserve"> </w:t>
      </w:r>
      <w:hyperlink r:id="rId35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Указанный протокол должен содержать следующую информацию: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- решение о соответствии участника такого аукциона, подавшего единстве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 xml:space="preserve">ную заявку на участие в таком аукционе, и поданной им заявки требованиям </w:t>
      </w:r>
      <w:hyperlink r:id="rId36" w:history="1">
        <w:r w:rsidRPr="001F1DD2">
          <w:rPr>
            <w:rFonts w:cs="Calibri"/>
            <w:color w:val="000000"/>
          </w:rPr>
          <w:t>З</w:t>
        </w:r>
        <w:r w:rsidRPr="001F1DD2">
          <w:rPr>
            <w:rFonts w:cs="Calibri"/>
            <w:color w:val="000000"/>
          </w:rPr>
          <w:t>а</w:t>
        </w:r>
        <w:r w:rsidRPr="001F1DD2">
          <w:rPr>
            <w:rFonts w:cs="Calibri"/>
            <w:color w:val="000000"/>
          </w:rPr>
          <w:t>кона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документации о таком аукционе либо о несоотве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ствии данного участника и поданной им заявки требованиям Закона о контрак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ной системе и (или) документации о таком аукционе с обоснованием этого реш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ния, в том числе с указанием положений названного Закона</w:t>
      </w:r>
      <w:proofErr w:type="gramEnd"/>
      <w:r w:rsidRPr="001F1DD2">
        <w:rPr>
          <w:rFonts w:cs="Calibri"/>
          <w:color w:val="000000"/>
        </w:rPr>
        <w:t xml:space="preserve"> и (или) документации о таком аукционе, которым не соответствует единственная заявка на участие в т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ком аукционе;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7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д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кументации о таком аукционе либо о несоответствии указанного участника и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данной им заявки на участие в таком аукционе требованиям Закона о контрак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ной системе и (или) документации о таком аукционе.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4.5.12. </w:t>
      </w:r>
      <w:proofErr w:type="gramStart"/>
      <w:r w:rsidRPr="001F1DD2">
        <w:rPr>
          <w:rFonts w:cs="Calibri"/>
          <w:color w:val="000000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ника закупки, подавшего заявку на участие в таком аукционе, его участником, Единая комиссия в течение трех рабочих дней с даты получения заказчиком вт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рой части этой заявки единственного участника такого аукциона и соответств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ющих документов рассматривает данную заявку и указанные документы на</w:t>
      </w:r>
      <w:proofErr w:type="gramEnd"/>
      <w:r w:rsidRPr="001F1DD2">
        <w:rPr>
          <w:rFonts w:cs="Calibri"/>
          <w:color w:val="000000"/>
        </w:rPr>
        <w:t xml:space="preserve"> пре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 xml:space="preserve">мет соответствия требованиям </w:t>
      </w:r>
      <w:hyperlink r:id="rId38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ции о таком аукционе и направляет оператору электронной площадки протокол ра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смотрения заявки единственного участника такого аукциона, подписанный чл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нами Единой комиссии.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Указанный протокол должен содержать следующую информацию: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- решение о соответствии единственного участника такого аукциона и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данной им заявки на участие в нем требованиям </w:t>
      </w:r>
      <w:hyperlink r:id="rId39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ний названного Закона и (или) документации о</w:t>
      </w:r>
      <w:proofErr w:type="gramEnd"/>
      <w:r w:rsidRPr="001F1DD2">
        <w:rPr>
          <w:rFonts w:cs="Calibri"/>
          <w:color w:val="000000"/>
        </w:rPr>
        <w:t xml:space="preserve"> </w:t>
      </w:r>
      <w:proofErr w:type="gramStart"/>
      <w:r w:rsidRPr="001F1DD2">
        <w:rPr>
          <w:rFonts w:cs="Calibri"/>
          <w:color w:val="000000"/>
        </w:rPr>
        <w:t>таком</w:t>
      </w:r>
      <w:proofErr w:type="gramEnd"/>
      <w:r w:rsidRPr="001F1DD2">
        <w:rPr>
          <w:rFonts w:cs="Calibri"/>
          <w:color w:val="000000"/>
        </w:rPr>
        <w:t xml:space="preserve"> аукционе, которым не соо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ветствует эта заявка;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ветствии этого участника и поданной им заявки на участие в таком аукционе тр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бованиям названного Закона и (или) документации о таком аукционе.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lastRenderedPageBreak/>
        <w:t xml:space="preserve">4.5.13. </w:t>
      </w:r>
      <w:proofErr w:type="gramStart"/>
      <w:r w:rsidRPr="001F1DD2">
        <w:rPr>
          <w:rFonts w:cs="Calibri"/>
          <w:color w:val="000000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сматривает вторые части этих</w:t>
      </w:r>
      <w:proofErr w:type="gramEnd"/>
      <w:r w:rsidRPr="001F1DD2">
        <w:rPr>
          <w:rFonts w:cs="Calibri"/>
          <w:color w:val="000000"/>
        </w:rPr>
        <w:t xml:space="preserve"> заявок и указанные документы на предмет соотве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 xml:space="preserve">ствия требованиям </w:t>
      </w:r>
      <w:hyperlink r:id="rId40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документации о таком аукц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оне и направляет оператору электронной площадки протокол подведения ит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гов такого аукциона, подписанный членами Единой комиссии.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Указанный протокол должен содержать следующую информацию: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- решение о соответствии участников такого аукциона и поданных ими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 xml:space="preserve">явок на участие в нем требованиям </w:t>
      </w:r>
      <w:hyperlink r:id="rId41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ции о таком аукционе или о несоответствии участников такого аукциона и да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ных заявок требованиям Закона о контрактной системе и (или) документации о таком аукционе с обоснованием указанного решения, в том числе с указанием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ложений документации о таком аукционе, которым не</w:t>
      </w:r>
      <w:proofErr w:type="gramEnd"/>
      <w:r w:rsidRPr="001F1DD2">
        <w:rPr>
          <w:rFonts w:cs="Calibri"/>
          <w:color w:val="000000"/>
        </w:rPr>
        <w:t xml:space="preserve"> соответствуют данные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явки, содержания данных заявок, которое не соответствует требованиям док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ментации о таком аукционе;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42" w:history="1">
        <w:r w:rsidRPr="001F1DD2">
          <w:rPr>
            <w:rFonts w:cs="Calibri"/>
            <w:color w:val="000000"/>
          </w:rPr>
          <w:t>Зак</w:t>
        </w:r>
        <w:r w:rsidRPr="001F1DD2">
          <w:rPr>
            <w:rFonts w:cs="Calibri"/>
            <w:color w:val="000000"/>
          </w:rPr>
          <w:t>о</w:t>
        </w:r>
        <w:r w:rsidRPr="001F1DD2">
          <w:rPr>
            <w:rFonts w:cs="Calibri"/>
            <w:color w:val="000000"/>
          </w:rPr>
          <w:t>на</w:t>
        </w:r>
      </w:hyperlink>
      <w:r w:rsidRPr="001F1DD2">
        <w:rPr>
          <w:rFonts w:cs="Calibri"/>
          <w:color w:val="000000"/>
        </w:rPr>
        <w:t xml:space="preserve"> о контрактной системе и документации о таком аукционе или о несоотве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ствии участников такого аукциона и поданных ими заявок требованиям названн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го Закона и (или) документации о таком аукционе.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3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4.6. </w:t>
      </w:r>
      <w:r w:rsidRPr="001F1DD2">
        <w:rPr>
          <w:rFonts w:cs="Calibri"/>
          <w:b/>
          <w:bCs/>
          <w:color w:val="000000"/>
        </w:rPr>
        <w:t>Запрос котировок.</w:t>
      </w:r>
      <w:r w:rsidRPr="001F1DD2">
        <w:rPr>
          <w:rFonts w:cs="Calibri"/>
          <w:color w:val="000000"/>
        </w:rPr>
        <w:t xml:space="preserve"> При осуществлении процедуры определения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ставщика (подрядчика, исполнителя) путем запроса котировок в обязанности Единой комиссии входит следующее.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4.6.1. </w:t>
      </w:r>
      <w:proofErr w:type="gramStart"/>
      <w:r w:rsidRPr="001F1DD2">
        <w:rPr>
          <w:rFonts w:cs="Calibri"/>
          <w:color w:val="000000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ка подачи заявок на участие в запросе котировок, и (или) открывает доступ к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данным в форме электронных документов заявкам на участие в запросе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вок, рассматривает такие заявки в части соответствия их требованиям, устано</w:t>
      </w:r>
      <w:r w:rsidRPr="001F1DD2">
        <w:rPr>
          <w:rFonts w:cs="Calibri"/>
          <w:color w:val="000000"/>
        </w:rPr>
        <w:t>в</w:t>
      </w:r>
      <w:r w:rsidRPr="001F1DD2">
        <w:rPr>
          <w:rFonts w:cs="Calibri"/>
          <w:color w:val="000000"/>
        </w:rPr>
        <w:t>ленным в извещении о проведении запроса котировок, и оценивает такие заявки.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4.6.2. Конверты с такими заявками вскрываются публично во время и в м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вок, конверт с заявкой на </w:t>
      </w:r>
      <w:proofErr w:type="gramStart"/>
      <w:r w:rsidRPr="001F1DD2">
        <w:rPr>
          <w:rFonts w:cs="Calibri"/>
          <w:color w:val="000000"/>
        </w:rPr>
        <w:t>участие</w:t>
      </w:r>
      <w:proofErr w:type="gramEnd"/>
      <w:r w:rsidRPr="001F1DD2">
        <w:rPr>
          <w:rFonts w:cs="Calibri"/>
          <w:color w:val="000000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1F1DD2">
        <w:rPr>
          <w:rFonts w:cs="Calibri"/>
          <w:color w:val="000000"/>
        </w:rPr>
        <w:t>участие</w:t>
      </w:r>
      <w:proofErr w:type="gramEnd"/>
      <w:r w:rsidRPr="001F1DD2">
        <w:rPr>
          <w:rFonts w:cs="Calibri"/>
          <w:color w:val="000000"/>
        </w:rPr>
        <w:t xml:space="preserve"> в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просе котировок которого открывается, цена товара, работы или услуги, указа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lastRenderedPageBreak/>
        <w:t>ная в такой заявке, информация, необходимая заказчику в соответствии с извещ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нием о проведении запроса котировок, объявляются при вскрытии конвертов с такими заявками и (или) открытии доступа к поданным в форме электронных д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кументов таким заявкам.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Непосредственно перед вскрытием конвертов с заявками на участие в запр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се котировок и (или) открытием доступа к поданным в форме электронных док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ментов таким заявкам Единая комиссия обязана объявить участникам запроса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тировок, присутствующим при вскрытии этих конвертов и (или) открытии дост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1F1DD2">
        <w:rPr>
          <w:rFonts w:cs="Calibri"/>
          <w:color w:val="000000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4.6.3. </w:t>
      </w:r>
      <w:proofErr w:type="gramStart"/>
      <w:r w:rsidRPr="001F1DD2">
        <w:rPr>
          <w:rFonts w:cs="Calibri"/>
          <w:color w:val="000000"/>
        </w:rPr>
        <w:t>Победителем запроса котировок признается участник запроса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1F1DD2">
        <w:rPr>
          <w:rFonts w:cs="Calibri"/>
          <w:color w:val="000000"/>
        </w:rPr>
        <w:t xml:space="preserve"> При предлож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 xml:space="preserve">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1F1DD2">
        <w:rPr>
          <w:rFonts w:cs="Calibri"/>
          <w:color w:val="000000"/>
        </w:rPr>
        <w:t>участие</w:t>
      </w:r>
      <w:proofErr w:type="gramEnd"/>
      <w:r w:rsidRPr="001F1DD2">
        <w:rPr>
          <w:rFonts w:cs="Calibri"/>
          <w:color w:val="000000"/>
        </w:rPr>
        <w:t xml:space="preserve"> в запросе котировок которого поступила ранее других заявок на уч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стие в запросе котировок, в которых предложена такая же цена.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4.6.4. </w:t>
      </w:r>
      <w:proofErr w:type="gramStart"/>
      <w:r w:rsidRPr="001F1DD2">
        <w:rPr>
          <w:rFonts w:cs="Calibri"/>
          <w:color w:val="000000"/>
        </w:rPr>
        <w:t>Единая комиссия не рассматривает и отклоняет заявки на участие в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просе котировок, если они не соответствуют требованиям, установленным в и</w:t>
      </w:r>
      <w:r w:rsidRPr="001F1DD2">
        <w:rPr>
          <w:rFonts w:cs="Calibri"/>
          <w:color w:val="000000"/>
        </w:rPr>
        <w:t>з</w:t>
      </w:r>
      <w:r w:rsidRPr="001F1DD2">
        <w:rPr>
          <w:rFonts w:cs="Calibri"/>
          <w:color w:val="000000"/>
        </w:rPr>
        <w:t>вещении о проведении запроса котировок, либо предложенная в таких заявках цена товара, работы или услуги превышает начальную (максимальную) цену, ук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 xml:space="preserve">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44" w:history="1">
        <w:r w:rsidRPr="001F1DD2">
          <w:rPr>
            <w:rFonts w:cs="Calibri"/>
            <w:color w:val="000000"/>
          </w:rPr>
          <w:t>ч. 3 ст. 73</w:t>
        </w:r>
      </w:hyperlink>
      <w:r w:rsidRPr="001F1DD2">
        <w:rPr>
          <w:rFonts w:cs="Calibri"/>
          <w:color w:val="000000"/>
        </w:rPr>
        <w:t xml:space="preserve"> Закона</w:t>
      </w:r>
      <w:proofErr w:type="gramEnd"/>
      <w:r w:rsidRPr="001F1DD2">
        <w:rPr>
          <w:rFonts w:cs="Calibri"/>
          <w:color w:val="000000"/>
        </w:rPr>
        <w:t xml:space="preserve">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Отклонение заявок на участие в запросе котировок по иным основаниям не допускается.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4.6.5. Результаты рассмотрения и оценки заявок на участие в запросе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1F1DD2">
        <w:rPr>
          <w:rFonts w:cs="Calibri"/>
          <w:color w:val="000000"/>
        </w:rPr>
        <w:t>о</w:t>
      </w:r>
      <w:proofErr w:type="gramEnd"/>
      <w:r w:rsidRPr="001F1DD2">
        <w:rPr>
          <w:rFonts w:cs="Calibri"/>
          <w:color w:val="000000"/>
        </w:rPr>
        <w:t xml:space="preserve"> всех участниках, подавших заявки на уч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стие в запросе котировок, об отклоненных заявках на участие в запросе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 xml:space="preserve">вок с обоснованием причин отклонения (в том числе с указанием положений </w:t>
      </w:r>
      <w:hyperlink r:id="rId45" w:history="1">
        <w:r w:rsidRPr="001F1DD2">
          <w:rPr>
            <w:rFonts w:cs="Calibri"/>
            <w:color w:val="000000"/>
          </w:rPr>
          <w:t>З</w:t>
        </w:r>
        <w:r w:rsidRPr="001F1DD2">
          <w:rPr>
            <w:rFonts w:cs="Calibri"/>
            <w:color w:val="000000"/>
          </w:rPr>
          <w:t>а</w:t>
        </w:r>
        <w:r w:rsidRPr="001F1DD2">
          <w:rPr>
            <w:rFonts w:cs="Calibri"/>
            <w:color w:val="000000"/>
          </w:rPr>
          <w:t>кона</w:t>
        </w:r>
      </w:hyperlink>
      <w:r w:rsidRPr="001F1DD2">
        <w:rPr>
          <w:rFonts w:cs="Calibri"/>
          <w:color w:val="000000"/>
        </w:rPr>
        <w:t xml:space="preserve"> о контрактной системе и положений извещения о проведении запроса </w:t>
      </w:r>
      <w:proofErr w:type="gramStart"/>
      <w:r w:rsidRPr="001F1DD2">
        <w:rPr>
          <w:rFonts w:cs="Calibri"/>
          <w:color w:val="000000"/>
        </w:rPr>
        <w:t>кот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ровок, которым не соответствуют заявки на участие в запросе котировок этих участников, предложений, содержащихся в заявках на участие в запросе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вок, не соответствующих требованиям извещения о проведении запроса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вок, нарушений федеральных законов и иных нормативных правовых актов,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1F1DD2">
        <w:rPr>
          <w:rFonts w:cs="Calibri"/>
          <w:color w:val="000000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</w:t>
      </w:r>
      <w:r w:rsidRPr="001F1DD2">
        <w:rPr>
          <w:rFonts w:cs="Calibri"/>
          <w:color w:val="000000"/>
        </w:rPr>
        <w:lastRenderedPageBreak/>
        <w:t xml:space="preserve">запроса котировок, или об участнике запроса котировок, </w:t>
      </w:r>
      <w:proofErr w:type="gramStart"/>
      <w:r w:rsidRPr="001F1DD2">
        <w:rPr>
          <w:rFonts w:cs="Calibri"/>
          <w:color w:val="000000"/>
        </w:rPr>
        <w:t>предложение</w:t>
      </w:r>
      <w:proofErr w:type="gramEnd"/>
      <w:r w:rsidRPr="001F1DD2">
        <w:rPr>
          <w:rFonts w:cs="Calibri"/>
          <w:color w:val="000000"/>
        </w:rPr>
        <w:t xml:space="preserve"> о цене контракта которого содержит лучшие условия по цене контракта, следующие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сле предложенных победителем запроса котировок условий.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4.6.6. Протокол рассмотрения и оценки заявок на участие в запросе котир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вок подписывается всеми присутствующими на заседании членами Единой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миссии и в день его подписания размещается в единой информационной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</w:t>
      </w:r>
      <w:r w:rsidRPr="001F1DD2">
        <w:rPr>
          <w:rFonts w:cs="Calibri"/>
          <w:color w:val="000000"/>
        </w:rPr>
        <w:t>ь</w:t>
      </w:r>
      <w:r w:rsidRPr="001F1DD2">
        <w:rPr>
          <w:rFonts w:cs="Calibri"/>
          <w:color w:val="000000"/>
        </w:rPr>
        <w:t>ко одна такая заявка признана соответствующей всем требованиям, указанным в извещении о проведении запроса котировок, запрос котировок признается нес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стоявшимся.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46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4.7. </w:t>
      </w:r>
      <w:r w:rsidRPr="001F1DD2">
        <w:rPr>
          <w:rFonts w:cs="Calibri"/>
          <w:b/>
          <w:bCs/>
          <w:color w:val="000000"/>
        </w:rPr>
        <w:t>Запрос предложений.</w:t>
      </w:r>
      <w:r w:rsidRPr="001F1DD2">
        <w:rPr>
          <w:rFonts w:cs="Calibri"/>
          <w:color w:val="000000"/>
        </w:rPr>
        <w:t xml:space="preserve"> При осуществлении процедуры определения п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ставщика (подрядчика, исполнителя) путем запроса предложений в обязанности Единой комиссии входит следующее.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4.7.1. Единой комиссией при рассмотрении заявок на участие в запросе пре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>ложений и окончательных предложений вскрываются поступившие конверты с заявками на участие в запросе предложений и (или) открывается доступ к пода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ным в форме электронных документов заявкам на участие в запросе предлож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ний.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4.7.2. Участники запроса предложений, подавшие заявки, не соответству</w:t>
      </w:r>
      <w:r w:rsidRPr="001F1DD2">
        <w:rPr>
          <w:rFonts w:cs="Calibri"/>
          <w:color w:val="000000"/>
        </w:rPr>
        <w:t>ю</w:t>
      </w:r>
      <w:r w:rsidRPr="001F1DD2">
        <w:rPr>
          <w:rFonts w:cs="Calibri"/>
          <w:color w:val="000000"/>
        </w:rPr>
        <w:t>щие требованиям, установленным документацией о проведении запроса предл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жений, отстраняются, и их заявки не оцениваются. Основания, по которым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явки такого участника не рассматриваются и возвращаются ему.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Все заявки участников запроса предложений оцениваются на основании кр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териев, указанных в документации о проведении запроса предложений, фикс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руются в виде таблицы и прилагаются к протоколу проведения запроса предл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4.7.3. </w:t>
      </w:r>
      <w:proofErr w:type="gramStart"/>
      <w:r w:rsidRPr="001F1DD2">
        <w:rPr>
          <w:rFonts w:cs="Calibri"/>
          <w:color w:val="000000"/>
        </w:rPr>
        <w:t>После оглашения условий исполнения контракта, содержащихся в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явке, признанной лучшей, или условий, содержащихся в единственной заявке на участие в запросе предложений, запрос предложений завершается, всем участн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кам запроса предложений или участнику запроса предложений, подавшему еди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ственную заявку на участие в запросе предложений, предлагается направить окончательное предложение не позднее рабочего дня, следующего за датой 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ведения запроса предложений.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Если все присутствующие при проведении запроса предложений его учас</w:t>
      </w:r>
      <w:r w:rsidRPr="001F1DD2">
        <w:rPr>
          <w:rFonts w:cs="Calibri"/>
          <w:color w:val="000000"/>
        </w:rPr>
        <w:t>т</w:t>
      </w:r>
      <w:r w:rsidRPr="001F1DD2">
        <w:rPr>
          <w:rFonts w:cs="Calibri"/>
          <w:color w:val="000000"/>
        </w:rPr>
        <w:t>ники отказались направить окончательное предложение, запрос предложений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lastRenderedPageBreak/>
        <w:t>4.7.4. Вскрытие конвертов с окончательными предложениями и (или) откр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тие доступа к поданным в форме электронных документов окончательным пре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>ложениям осуществляются Единой комиссией на следующий день после даты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вершения проведения запроса предложений и фиксируются в итоговом проток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ле. Участники запроса предложений, направившие окончательные предложения, вправе присутствовать при вскрытии конвертов с окончательными предложени</w:t>
      </w:r>
      <w:r w:rsidRPr="001F1DD2">
        <w:rPr>
          <w:rFonts w:cs="Calibri"/>
          <w:color w:val="000000"/>
        </w:rPr>
        <w:t>я</w:t>
      </w:r>
      <w:r w:rsidRPr="001F1DD2">
        <w:rPr>
          <w:rFonts w:cs="Calibri"/>
          <w:color w:val="000000"/>
        </w:rPr>
        <w:t>ми и (или) открытии доступа к поданным в форме электронных документов окончательным предложениям.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сти заказчика в товарах, работах, услугах. В случае если в нескольких оконч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тельных предложениях содержатся одинаковые условия исполнения контракта, выигравшим окончательным предложением признается окончательное предл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жение, которое поступило раньше.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4.7.6. В итоговом протоколе фиксируются все условия, указанные в оконч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са предложений. Итоговый протокол и протокол проведения запроса предлож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ний размещаются в единой информационной системе в день подписания итогов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го протокола.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47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187D6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000000"/>
        </w:rPr>
      </w:pPr>
      <w:bookmarkStart w:id="8" w:name="Par155"/>
      <w:bookmarkEnd w:id="8"/>
      <w:r w:rsidRPr="001F1DD2">
        <w:rPr>
          <w:rFonts w:cs="Calibri"/>
          <w:b/>
          <w:bCs/>
          <w:color w:val="000000"/>
        </w:rPr>
        <w:t>5. Порядок создания и работы Единой комиссии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5.1. Единая комиссия является коллегиальным органом заказчика, действ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ющим на постоянной основе. Персональный состав Единой комиссии, ее предс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 xml:space="preserve">датель, заместитель председателя, </w:t>
      </w:r>
      <w:proofErr w:type="gramStart"/>
      <w:r w:rsidRPr="001F1DD2">
        <w:rPr>
          <w:rFonts w:cs="Calibri"/>
          <w:color w:val="000000"/>
        </w:rPr>
        <w:t>секретарь</w:t>
      </w:r>
      <w:proofErr w:type="gramEnd"/>
      <w:r w:rsidRPr="001F1DD2">
        <w:rPr>
          <w:rFonts w:cs="Calibri"/>
          <w:color w:val="000000"/>
        </w:rPr>
        <w:t xml:space="preserve"> и члены Единой комиссии утве</w:t>
      </w:r>
      <w:r w:rsidRPr="001F1DD2">
        <w:rPr>
          <w:rFonts w:cs="Calibri"/>
          <w:color w:val="000000"/>
        </w:rPr>
        <w:t>р</w:t>
      </w:r>
      <w:r w:rsidRPr="001F1DD2">
        <w:rPr>
          <w:rFonts w:cs="Calibri"/>
          <w:color w:val="000000"/>
        </w:rPr>
        <w:t xml:space="preserve">ждаются </w:t>
      </w:r>
      <w:r w:rsidR="001050D9">
        <w:rPr>
          <w:rFonts w:cs="Calibri"/>
          <w:color w:val="000000"/>
        </w:rPr>
        <w:t>правовым актом администрации Воробьевского муниципального рай</w:t>
      </w:r>
      <w:r w:rsidR="001050D9">
        <w:rPr>
          <w:rFonts w:cs="Calibri"/>
          <w:color w:val="000000"/>
        </w:rPr>
        <w:t>о</w:t>
      </w:r>
      <w:r w:rsidR="001050D9">
        <w:rPr>
          <w:rFonts w:cs="Calibri"/>
          <w:color w:val="000000"/>
        </w:rPr>
        <w:t>на</w:t>
      </w:r>
      <w:r w:rsidRPr="001F1DD2">
        <w:rPr>
          <w:rFonts w:cs="Calibri"/>
          <w:color w:val="000000"/>
        </w:rPr>
        <w:t>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5.2. Решение о </w:t>
      </w:r>
      <w:r w:rsidR="00CD1BBE">
        <w:rPr>
          <w:rFonts w:cs="Calibri"/>
          <w:color w:val="000000"/>
        </w:rPr>
        <w:t xml:space="preserve">включении своего представителя в состав единой </w:t>
      </w:r>
      <w:r w:rsidRPr="001F1DD2">
        <w:rPr>
          <w:rFonts w:cs="Calibri"/>
          <w:color w:val="000000"/>
        </w:rPr>
        <w:t xml:space="preserve">комиссии принимается </w:t>
      </w:r>
      <w:r w:rsidR="00CD1BBE">
        <w:rPr>
          <w:rFonts w:cs="Calibri"/>
          <w:color w:val="000000"/>
        </w:rPr>
        <w:t xml:space="preserve">муниципальными </w:t>
      </w:r>
      <w:r w:rsidRPr="001F1DD2">
        <w:rPr>
          <w:rFonts w:cs="Calibri"/>
          <w:color w:val="000000"/>
        </w:rPr>
        <w:t>заказчи</w:t>
      </w:r>
      <w:r w:rsidR="00CD1BBE">
        <w:rPr>
          <w:rFonts w:cs="Calibri"/>
          <w:color w:val="000000"/>
        </w:rPr>
        <w:t>ка</w:t>
      </w:r>
      <w:r w:rsidRPr="001F1DD2">
        <w:rPr>
          <w:rFonts w:cs="Calibri"/>
          <w:color w:val="000000"/>
        </w:rPr>
        <w:t>м</w:t>
      </w:r>
      <w:r w:rsidR="00CD1BBE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 xml:space="preserve"> до начала проведения закупки.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Число членов Единой комиссии должно быть не менее чем пять человек, число членов котировочной комиссии, комиссии по рассмотрению заявок на уч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стие в запросе предложений и окончательных предложений должно быть не м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нее чем три человека.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5.3. При проведении конкурсов для заключения контрактов на создание 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изведений литературы или искусства, исполнения (как результата интеллектуал</w:t>
      </w:r>
      <w:r w:rsidRPr="001F1DD2">
        <w:rPr>
          <w:rFonts w:cs="Calibri"/>
          <w:color w:val="000000"/>
        </w:rPr>
        <w:t>ь</w:t>
      </w:r>
      <w:r w:rsidRPr="001F1DD2">
        <w:rPr>
          <w:rFonts w:cs="Calibri"/>
          <w:color w:val="000000"/>
        </w:rPr>
        <w:t>ной деятельности), на финансирование проката или показа национальных фил</w:t>
      </w:r>
      <w:r w:rsidRPr="001F1DD2">
        <w:rPr>
          <w:rFonts w:cs="Calibri"/>
          <w:color w:val="000000"/>
        </w:rPr>
        <w:t>ь</w:t>
      </w:r>
      <w:r w:rsidRPr="001F1DD2">
        <w:rPr>
          <w:rFonts w:cs="Calibri"/>
          <w:color w:val="000000"/>
        </w:rPr>
        <w:t>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5.4. Заказчик включает в состав Единой комиссии преимущественно лиц, </w:t>
      </w:r>
      <w:r w:rsidRPr="001F1DD2">
        <w:rPr>
          <w:rFonts w:cs="Calibri"/>
          <w:color w:val="000000"/>
        </w:rPr>
        <w:lastRenderedPageBreak/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5.5. </w:t>
      </w:r>
      <w:proofErr w:type="gramStart"/>
      <w:r w:rsidRPr="001F1DD2">
        <w:rPr>
          <w:rFonts w:cs="Calibri"/>
          <w:color w:val="000000"/>
        </w:rPr>
        <w:t>Членами Единой комиссии не могут быть физические лица, которые б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ли привлечены в качестве экспертов к проведению экспертной оценки конкур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ной документации, заявок на участие в конкурсе, осуществляемой в ходе пров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дения предквалификационного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</w:t>
      </w:r>
      <w:proofErr w:type="gramEnd"/>
      <w:r w:rsidRPr="001F1DD2">
        <w:rPr>
          <w:rFonts w:cs="Calibri"/>
          <w:color w:val="000000"/>
        </w:rPr>
        <w:t xml:space="preserve"> </w:t>
      </w:r>
      <w:proofErr w:type="gramStart"/>
      <w:r w:rsidRPr="001F1DD2">
        <w:rPr>
          <w:rFonts w:cs="Calibri"/>
          <w:color w:val="000000"/>
        </w:rPr>
        <w:t>или состо</w:t>
      </w:r>
      <w:r w:rsidRPr="001F1DD2">
        <w:rPr>
          <w:rFonts w:cs="Calibri"/>
          <w:color w:val="000000"/>
        </w:rPr>
        <w:t>я</w:t>
      </w:r>
      <w:r w:rsidRPr="001F1DD2">
        <w:rPr>
          <w:rFonts w:cs="Calibri"/>
          <w:color w:val="000000"/>
        </w:rPr>
        <w:t>щие в штате организаций, подавших данные заявки, либо физические лица, на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торых способны оказать влияние участники закупки (в том числе физические л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ца, являющиеся участниками (акционерами) этих организаций, членами их орг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нов 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</w:t>
      </w:r>
      <w:r w:rsidRPr="001F1DD2">
        <w:rPr>
          <w:rFonts w:cs="Calibri"/>
          <w:color w:val="000000"/>
        </w:rPr>
        <w:t>я</w:t>
      </w:r>
      <w:r w:rsidRPr="001F1DD2">
        <w:rPr>
          <w:rFonts w:cs="Calibri"/>
          <w:color w:val="000000"/>
        </w:rPr>
        <w:t>щей линии (родителями и детьми</w:t>
      </w:r>
      <w:proofErr w:type="gramEnd"/>
      <w:r w:rsidRPr="001F1DD2">
        <w:rPr>
          <w:rFonts w:cs="Calibri"/>
          <w:color w:val="000000"/>
        </w:rPr>
        <w:t xml:space="preserve">, </w:t>
      </w:r>
      <w:proofErr w:type="gramStart"/>
      <w:r w:rsidRPr="001F1DD2">
        <w:rPr>
          <w:rFonts w:cs="Calibri"/>
          <w:color w:val="000000"/>
        </w:rPr>
        <w:t>дедушкой, бабушкой и внуками), полнородн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ми и неполнородными (имеющими общих отца или мать) братьями и сестрами), усыновителями руководителя или усыновленными руководителем участника з</w:t>
      </w:r>
      <w:r w:rsidRPr="001F1DD2">
        <w:rPr>
          <w:rFonts w:cs="Calibri"/>
          <w:color w:val="000000"/>
        </w:rPr>
        <w:t>а</w:t>
      </w:r>
      <w:r w:rsidRPr="001F1DD2">
        <w:rPr>
          <w:rFonts w:cs="Calibri"/>
          <w:color w:val="000000"/>
        </w:rPr>
        <w:t>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proofErr w:type="gramStart"/>
      <w:r w:rsidRPr="001F1DD2">
        <w:rPr>
          <w:rFonts w:cs="Calibri"/>
          <w:color w:val="000000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</w:t>
      </w:r>
      <w:r w:rsidRPr="001F1DD2">
        <w:rPr>
          <w:rFonts w:cs="Calibri"/>
          <w:color w:val="000000"/>
        </w:rPr>
        <w:t>б</w:t>
      </w:r>
      <w:r w:rsidRPr="001F1DD2">
        <w:rPr>
          <w:rFonts w:cs="Calibri"/>
          <w:color w:val="000000"/>
        </w:rPr>
        <w:t>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1F1DD2">
        <w:rPr>
          <w:rFonts w:cs="Calibri"/>
          <w:color w:val="000000"/>
        </w:rPr>
        <w:t xml:space="preserve"> закупок.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5.6. </w:t>
      </w:r>
      <w:r w:rsidR="008224F9">
        <w:t>Замена члена комиссии допускается только по решению заказчика, пр</w:t>
      </w:r>
      <w:r w:rsidR="008224F9">
        <w:t>и</w:t>
      </w:r>
      <w:r w:rsidR="008224F9">
        <w:t>нявшего решение о создании комиссии</w:t>
      </w:r>
      <w:r w:rsidRPr="001F1DD2">
        <w:rPr>
          <w:rFonts w:cs="Calibri"/>
          <w:color w:val="000000"/>
        </w:rPr>
        <w:t>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5.7. Комиссия правомочна осуществлять свои функции, если на заседании комиссии присутствует не менее чем пятьдесят процентов общего числа ее чл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нов. Члены комиссии должны быть своевременно уведомлены председателем к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миссии о месте, дате и времени проведения заседания комиссии. Принятие реш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ния членами комиссии путем проведения заочного голосования, а также делег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рование ими своих полномочий иным лицам не допускаются.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5.8. Уведомление членов Единой комиссии о месте, дате и времени провед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ния заседаний комиссии осуществляется не позднее, чем за два рабочих дня до даты проведения такого заседания посредством направления приглашений, с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держащих сведения о повестке дня заседания. Подготовка приглашения, пре</w:t>
      </w:r>
      <w:r w:rsidRPr="001F1DD2">
        <w:rPr>
          <w:rFonts w:cs="Calibri"/>
          <w:color w:val="000000"/>
        </w:rPr>
        <w:t>д</w:t>
      </w:r>
      <w:r w:rsidRPr="001F1DD2">
        <w:rPr>
          <w:rFonts w:cs="Calibri"/>
          <w:color w:val="000000"/>
        </w:rPr>
        <w:t>ставление его на подписание председателю и направление членам комиссии ос</w:t>
      </w:r>
      <w:r w:rsidRPr="001F1DD2">
        <w:rPr>
          <w:rFonts w:cs="Calibri"/>
          <w:color w:val="000000"/>
        </w:rPr>
        <w:t>у</w:t>
      </w:r>
      <w:r w:rsidRPr="001F1DD2">
        <w:rPr>
          <w:rFonts w:cs="Calibri"/>
          <w:color w:val="000000"/>
        </w:rPr>
        <w:t>ществляется секретарем комиссии.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5.9. Члены Единой комиссии вправе: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се котировок, запросе предложений.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5.9.2. Выступать по вопросам повестки дня на заседаниях Единой комиссии.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lastRenderedPageBreak/>
        <w:t>5.9.3. Проверять правильность содержания составляемых Единой комиссией протоколов, в том числе правильность отражения в этих протоколах своего в</w:t>
      </w:r>
      <w:r w:rsidRPr="001F1DD2">
        <w:rPr>
          <w:rFonts w:cs="Calibri"/>
          <w:color w:val="000000"/>
        </w:rPr>
        <w:t>ы</w:t>
      </w:r>
      <w:r w:rsidRPr="001F1DD2">
        <w:rPr>
          <w:rFonts w:cs="Calibri"/>
          <w:color w:val="000000"/>
        </w:rPr>
        <w:t>ступления.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5.10. Члены Единой комиссии обязаны: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5.10.2. Принимать решения в пределах своей компетенции.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 xml:space="preserve">5.11. Решение Единой комиссии, принятое в нарушение требований </w:t>
      </w:r>
      <w:hyperlink r:id="rId48" w:history="1">
        <w:r w:rsidRPr="001F1DD2">
          <w:rPr>
            <w:rFonts w:cs="Calibri"/>
            <w:color w:val="000000"/>
          </w:rPr>
          <w:t>Закона</w:t>
        </w:r>
      </w:hyperlink>
      <w:r w:rsidRPr="001F1DD2">
        <w:rPr>
          <w:rFonts w:cs="Calibri"/>
          <w:color w:val="000000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5.12. Председатель Единой комиссии либо лицо, его замещающее: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5.12.1. Осуществляет общее руководство работой Единой комиссии и обе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печивает выполнение настоящего Положения.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5.12.2. Объявляет заседание правомочным или выносит решение о его пер</w:t>
      </w:r>
      <w:r w:rsidRPr="001F1DD2">
        <w:rPr>
          <w:rFonts w:cs="Calibri"/>
          <w:color w:val="000000"/>
        </w:rPr>
        <w:t>е</w:t>
      </w:r>
      <w:r w:rsidRPr="001F1DD2">
        <w:rPr>
          <w:rFonts w:cs="Calibri"/>
          <w:color w:val="000000"/>
        </w:rPr>
        <w:t>носе из-за отсутствия необходимого количества членов.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5.12.3. Открывает и ведет заседания Единой комиссии, объявляет перерывы.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5.12.5. Подписывает протоколы, составленные в ходе работы Единой коми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сии.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5.13. Секретарь Единой комиссии осуществляет подготовку заседаний Ед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ной комиссии, включая оформление и рассылку необходимых документов, и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</w:t>
      </w:r>
      <w:r w:rsidRPr="001F1DD2">
        <w:rPr>
          <w:rFonts w:cs="Calibri"/>
          <w:color w:val="000000"/>
        </w:rPr>
        <w:t>о</w:t>
      </w:r>
      <w:r w:rsidRPr="001F1DD2">
        <w:rPr>
          <w:rFonts w:cs="Calibri"/>
          <w:color w:val="000000"/>
        </w:rPr>
        <w:t>димыми материалами).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5.14. Члены Единой комиссии, виновные в нарушении законодательства Ро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сийской Федерации закупках товаров, работ, услуг для государственных и мун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ципальных нужд, нужд, а также иных нормативных правовых актов Российской Федерации и настоящего Положения, несут дисциплинарную, администрати</w:t>
      </w:r>
      <w:r w:rsidRPr="001F1DD2">
        <w:rPr>
          <w:rFonts w:cs="Calibri"/>
          <w:color w:val="000000"/>
        </w:rPr>
        <w:t>в</w:t>
      </w:r>
      <w:r w:rsidRPr="001F1DD2">
        <w:rPr>
          <w:rFonts w:cs="Calibri"/>
          <w:color w:val="000000"/>
        </w:rPr>
        <w:t>ную, уголовную ответственность в соответствии с законодательством Российской Федерации.</w:t>
      </w:r>
    </w:p>
    <w:p w:rsidR="001F1DD2" w:rsidRPr="001F1DD2" w:rsidRDefault="001F1DD2" w:rsidP="001F1DD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1F1DD2">
        <w:rPr>
          <w:rFonts w:cs="Calibri"/>
          <w:color w:val="000000"/>
        </w:rPr>
        <w:t>5.15. Не реже, чем один раз в два года осуществляется ротация членов Ед</w:t>
      </w:r>
      <w:r w:rsidRPr="001F1DD2">
        <w:rPr>
          <w:rFonts w:cs="Calibri"/>
          <w:color w:val="000000"/>
        </w:rPr>
        <w:t>и</w:t>
      </w:r>
      <w:r w:rsidRPr="001F1DD2">
        <w:rPr>
          <w:rFonts w:cs="Calibri"/>
          <w:color w:val="000000"/>
        </w:rPr>
        <w:t>ной комиссии. Такая ротация заключается в замене не менее пятидесяти проце</w:t>
      </w:r>
      <w:r w:rsidRPr="001F1DD2">
        <w:rPr>
          <w:rFonts w:cs="Calibri"/>
          <w:color w:val="000000"/>
        </w:rPr>
        <w:t>н</w:t>
      </w:r>
      <w:r w:rsidRPr="001F1DD2">
        <w:rPr>
          <w:rFonts w:cs="Calibri"/>
          <w:color w:val="000000"/>
        </w:rPr>
        <w:t>тов членов Единой комиссии в целях недопущения работы в составе комиссии заинтересованных лиц, а также снижения и предотвращения коррупционных ри</w:t>
      </w:r>
      <w:r w:rsidRPr="001F1DD2">
        <w:rPr>
          <w:rFonts w:cs="Calibri"/>
          <w:color w:val="000000"/>
        </w:rPr>
        <w:t>с</w:t>
      </w:r>
      <w:r w:rsidRPr="001F1DD2">
        <w:rPr>
          <w:rFonts w:cs="Calibri"/>
          <w:color w:val="000000"/>
        </w:rPr>
        <w:t>ков и повышения качества осуществления закупок.</w:t>
      </w:r>
    </w:p>
    <w:sectPr w:rsidR="001F1DD2" w:rsidRPr="001F1DD2" w:rsidSect="008A5BA7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30C"/>
    <w:multiLevelType w:val="hybridMultilevel"/>
    <w:tmpl w:val="A0BCB8AE"/>
    <w:lvl w:ilvl="0" w:tplc="2766E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39709E"/>
    <w:multiLevelType w:val="hybridMultilevel"/>
    <w:tmpl w:val="42B0C23C"/>
    <w:lvl w:ilvl="0" w:tplc="E1DC3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B357F3D"/>
    <w:multiLevelType w:val="hybridMultilevel"/>
    <w:tmpl w:val="A1A24820"/>
    <w:lvl w:ilvl="0" w:tplc="DAD47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9AC"/>
    <w:multiLevelType w:val="hybridMultilevel"/>
    <w:tmpl w:val="A18AB6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04943"/>
    <w:multiLevelType w:val="hybridMultilevel"/>
    <w:tmpl w:val="239EEF58"/>
    <w:lvl w:ilvl="0" w:tplc="D508511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6D2ED8"/>
    <w:multiLevelType w:val="hybridMultilevel"/>
    <w:tmpl w:val="EF98485E"/>
    <w:lvl w:ilvl="0" w:tplc="FBB28C1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24"/>
    <w:rsid w:val="00017C6D"/>
    <w:rsid w:val="000208FF"/>
    <w:rsid w:val="000226E1"/>
    <w:rsid w:val="00066D17"/>
    <w:rsid w:val="0006719B"/>
    <w:rsid w:val="00072679"/>
    <w:rsid w:val="00073F41"/>
    <w:rsid w:val="000941F2"/>
    <w:rsid w:val="000D67FB"/>
    <w:rsid w:val="000E093F"/>
    <w:rsid w:val="000F03B0"/>
    <w:rsid w:val="00104E69"/>
    <w:rsid w:val="001050D9"/>
    <w:rsid w:val="00140D21"/>
    <w:rsid w:val="001450BE"/>
    <w:rsid w:val="00175DE1"/>
    <w:rsid w:val="00187D62"/>
    <w:rsid w:val="00194E54"/>
    <w:rsid w:val="001B6261"/>
    <w:rsid w:val="001E0A4B"/>
    <w:rsid w:val="001F1DD2"/>
    <w:rsid w:val="001F7804"/>
    <w:rsid w:val="00214FD0"/>
    <w:rsid w:val="00215AC7"/>
    <w:rsid w:val="00253047"/>
    <w:rsid w:val="00285B75"/>
    <w:rsid w:val="002902B3"/>
    <w:rsid w:val="002B42D9"/>
    <w:rsid w:val="002C3084"/>
    <w:rsid w:val="003557D0"/>
    <w:rsid w:val="00357ED5"/>
    <w:rsid w:val="0038389D"/>
    <w:rsid w:val="003A7F87"/>
    <w:rsid w:val="003B7B19"/>
    <w:rsid w:val="003C15C9"/>
    <w:rsid w:val="003D38C9"/>
    <w:rsid w:val="003F4907"/>
    <w:rsid w:val="003F7D06"/>
    <w:rsid w:val="00425748"/>
    <w:rsid w:val="00454EC5"/>
    <w:rsid w:val="004864E5"/>
    <w:rsid w:val="004B339F"/>
    <w:rsid w:val="004D3316"/>
    <w:rsid w:val="004F3330"/>
    <w:rsid w:val="00536878"/>
    <w:rsid w:val="00540C2A"/>
    <w:rsid w:val="00550E24"/>
    <w:rsid w:val="005B45E9"/>
    <w:rsid w:val="005C121C"/>
    <w:rsid w:val="005D0354"/>
    <w:rsid w:val="005D382B"/>
    <w:rsid w:val="005F56DF"/>
    <w:rsid w:val="00611406"/>
    <w:rsid w:val="00614341"/>
    <w:rsid w:val="0062498E"/>
    <w:rsid w:val="00651792"/>
    <w:rsid w:val="00682666"/>
    <w:rsid w:val="006A6787"/>
    <w:rsid w:val="006D0173"/>
    <w:rsid w:val="00713C9F"/>
    <w:rsid w:val="00724E30"/>
    <w:rsid w:val="007945D7"/>
    <w:rsid w:val="007B5F06"/>
    <w:rsid w:val="007D4F4F"/>
    <w:rsid w:val="00801904"/>
    <w:rsid w:val="0081691C"/>
    <w:rsid w:val="008224F9"/>
    <w:rsid w:val="0082328D"/>
    <w:rsid w:val="00826A1C"/>
    <w:rsid w:val="0083412A"/>
    <w:rsid w:val="008351DE"/>
    <w:rsid w:val="00837713"/>
    <w:rsid w:val="00843DAB"/>
    <w:rsid w:val="008564A2"/>
    <w:rsid w:val="00872422"/>
    <w:rsid w:val="008A5BA7"/>
    <w:rsid w:val="008D6125"/>
    <w:rsid w:val="008E2544"/>
    <w:rsid w:val="008F181D"/>
    <w:rsid w:val="00944CF0"/>
    <w:rsid w:val="00954CED"/>
    <w:rsid w:val="00981BBF"/>
    <w:rsid w:val="00984FA5"/>
    <w:rsid w:val="00990D06"/>
    <w:rsid w:val="0099661C"/>
    <w:rsid w:val="009E25B2"/>
    <w:rsid w:val="00A06880"/>
    <w:rsid w:val="00A077F5"/>
    <w:rsid w:val="00A36175"/>
    <w:rsid w:val="00A42472"/>
    <w:rsid w:val="00A442C6"/>
    <w:rsid w:val="00A648E9"/>
    <w:rsid w:val="00A704B0"/>
    <w:rsid w:val="00B227A3"/>
    <w:rsid w:val="00B24EE3"/>
    <w:rsid w:val="00B42B3C"/>
    <w:rsid w:val="00B63477"/>
    <w:rsid w:val="00B75F43"/>
    <w:rsid w:val="00BB632F"/>
    <w:rsid w:val="00BD7E00"/>
    <w:rsid w:val="00BE6B7A"/>
    <w:rsid w:val="00C90762"/>
    <w:rsid w:val="00C91ED5"/>
    <w:rsid w:val="00C92C4E"/>
    <w:rsid w:val="00CA5D4A"/>
    <w:rsid w:val="00CD0485"/>
    <w:rsid w:val="00CD1BBE"/>
    <w:rsid w:val="00D50E5D"/>
    <w:rsid w:val="00DA297B"/>
    <w:rsid w:val="00DF1207"/>
    <w:rsid w:val="00E0279C"/>
    <w:rsid w:val="00E6489F"/>
    <w:rsid w:val="00E64DC7"/>
    <w:rsid w:val="00EB0E43"/>
    <w:rsid w:val="00EB2AD4"/>
    <w:rsid w:val="00ED19CD"/>
    <w:rsid w:val="00F233E6"/>
    <w:rsid w:val="00F27EDF"/>
    <w:rsid w:val="00FD02EB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B2"/>
    <w:rPr>
      <w:sz w:val="28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8" w:lineRule="auto"/>
      <w:jc w:val="both"/>
    </w:pPr>
  </w:style>
  <w:style w:type="paragraph" w:styleId="a4">
    <w:name w:val="caption"/>
    <w:basedOn w:val="a"/>
    <w:next w:val="a"/>
    <w:qFormat/>
    <w:pPr>
      <w:spacing w:line="288" w:lineRule="auto"/>
    </w:pPr>
    <w:rPr>
      <w:rFonts w:ascii="Arial" w:hAnsi="Arial"/>
      <w:b/>
      <w:sz w:val="24"/>
    </w:rPr>
  </w:style>
  <w:style w:type="paragraph" w:styleId="2">
    <w:name w:val="Body Text 2"/>
    <w:basedOn w:val="a"/>
    <w:pPr>
      <w:spacing w:line="288" w:lineRule="auto"/>
      <w:jc w:val="both"/>
    </w:pPr>
    <w:rPr>
      <w:b/>
      <w:bCs/>
    </w:rPr>
  </w:style>
  <w:style w:type="paragraph" w:styleId="a5">
    <w:name w:val="Balloon Text"/>
    <w:basedOn w:val="a"/>
    <w:semiHidden/>
    <w:rsid w:val="003A7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2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56DF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01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FA8CCF2079D04ECC82A826C6502FDE0F3C85CE529C52073E2515772CSFg6K" TargetMode="External"/><Relationship Id="rId18" Type="http://schemas.openxmlformats.org/officeDocument/2006/relationships/hyperlink" Target="consultantplus://offline/ref=15FA8CCF2079D04ECC82A826C6502FDE0F3C85CE529C52073E2515772CSFg6K" TargetMode="External"/><Relationship Id="rId26" Type="http://schemas.openxmlformats.org/officeDocument/2006/relationships/hyperlink" Target="consultantplus://offline/ref=15FA8CCF2079D04ECC82A826C6502FDE0F3C85CE529C52073E2515772CF6EFF06B61985F9BE67A51SBgAK" TargetMode="External"/><Relationship Id="rId39" Type="http://schemas.openxmlformats.org/officeDocument/2006/relationships/hyperlink" Target="consultantplus://offline/ref=15FA8CCF2079D04ECC82A826C6502FDE0F3C85CE529C52073E2515772CSFg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FA8CCF2079D04ECC82A826C6502FDE0F3C85CE529C52073E2515772CF6EFF06B61985F9BE67459SBg9K" TargetMode="External"/><Relationship Id="rId34" Type="http://schemas.openxmlformats.org/officeDocument/2006/relationships/hyperlink" Target="consultantplus://offline/ref=15FA8CCF2079D04ECC82A826C6502FDE0F3C85CE529C52073E2515772CSFg6K" TargetMode="External"/><Relationship Id="rId42" Type="http://schemas.openxmlformats.org/officeDocument/2006/relationships/hyperlink" Target="consultantplus://offline/ref=15FA8CCF2079D04ECC82A826C6502FDE0F3C85CE529C52073E2515772CSFg6K" TargetMode="External"/><Relationship Id="rId47" Type="http://schemas.openxmlformats.org/officeDocument/2006/relationships/hyperlink" Target="consultantplus://offline/ref=15FA8CCF2079D04ECC82A826C6502FDE0F3C85CE529C52073E2515772CSFg6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5FA8CCF2079D04ECC82A826C6502FDE0F3D8AC7589352073E2515772CSFg6K" TargetMode="External"/><Relationship Id="rId12" Type="http://schemas.openxmlformats.org/officeDocument/2006/relationships/hyperlink" Target="consultantplus://offline/ref=15FA8CCF2079D04ECC82A826C6502FDE0F3C85CE529C52073E2515772CSFg6K" TargetMode="External"/><Relationship Id="rId17" Type="http://schemas.openxmlformats.org/officeDocument/2006/relationships/hyperlink" Target="consultantplus://offline/ref=15FA8CCF2079D04ECC82A826C6502FDE0F3C85CE529C52073E2515772CSFg6K" TargetMode="External"/><Relationship Id="rId25" Type="http://schemas.openxmlformats.org/officeDocument/2006/relationships/hyperlink" Target="consultantplus://offline/ref=15FA8CCF2079D04ECC82A826C6502FDE0F3C85CE529C52073E2515772CF6EFF06B61985F9BE67A51SBgCK" TargetMode="External"/><Relationship Id="rId33" Type="http://schemas.openxmlformats.org/officeDocument/2006/relationships/hyperlink" Target="consultantplus://offline/ref=15FA8CCF2079D04ECC82A826C6502FDE0F3C85CE529C52073E2515772CF6EFF06B61985F9BE67459SBgAK" TargetMode="External"/><Relationship Id="rId38" Type="http://schemas.openxmlformats.org/officeDocument/2006/relationships/hyperlink" Target="consultantplus://offline/ref=15FA8CCF2079D04ECC82A826C6502FDE0F3C85CE529C52073E2515772CSFg6K" TargetMode="External"/><Relationship Id="rId46" Type="http://schemas.openxmlformats.org/officeDocument/2006/relationships/hyperlink" Target="consultantplus://offline/ref=15FA8CCF2079D04ECC82A826C6502FDE0F3C85CE529C52073E2515772CSFg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FA8CCF2079D04ECC82A826C6502FDE0F3C85CE529C52073E2515772CSFg6K" TargetMode="External"/><Relationship Id="rId20" Type="http://schemas.openxmlformats.org/officeDocument/2006/relationships/hyperlink" Target="consultantplus://offline/ref=15FA8CCF2079D04ECC82A826C6502FDE0F3C85CE529C52073E2515772CF6EFF06B61985F9BE6755CSBg8K" TargetMode="External"/><Relationship Id="rId29" Type="http://schemas.openxmlformats.org/officeDocument/2006/relationships/hyperlink" Target="consultantplus://offline/ref=15FA8CCF2079D04ECC82A826C6502FDE0F3C85CE529C52073E2515772CF6EFF06B61985F9BE67558SBgFK" TargetMode="External"/><Relationship Id="rId41" Type="http://schemas.openxmlformats.org/officeDocument/2006/relationships/hyperlink" Target="consultantplus://offline/ref=15FA8CCF2079D04ECC82A826C6502FDE0F3C85CE529C52073E2515772CSFg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A8CCF2079D04ECC82A826C6502FDE0F3C85CE529C52073E2515772CSFg6K" TargetMode="External"/><Relationship Id="rId11" Type="http://schemas.openxmlformats.org/officeDocument/2006/relationships/hyperlink" Target="consultantplus://offline/ref=15FA8CCF2079D04ECC82A826C6502FDE0F3C85CE529C52073E2515772CSFg6K" TargetMode="External"/><Relationship Id="rId24" Type="http://schemas.openxmlformats.org/officeDocument/2006/relationships/hyperlink" Target="consultantplus://offline/ref=15FA8CCF2079D04ECC82A826C6502FDE0F3C85CE529C52073E2515772CF6EFF06B61985F9BE67459SBgAK" TargetMode="External"/><Relationship Id="rId32" Type="http://schemas.openxmlformats.org/officeDocument/2006/relationships/hyperlink" Target="consultantplus://offline/ref=15FA8CCF2079D04ECC82A826C6502FDE0F3C85CE529C52073E2515772CF6EFF06B61985F9BE67E5BSBgBK" TargetMode="External"/><Relationship Id="rId37" Type="http://schemas.openxmlformats.org/officeDocument/2006/relationships/hyperlink" Target="consultantplus://offline/ref=15FA8CCF2079D04ECC82A826C6502FDE0F3C85CE529C52073E2515772CSFg6K" TargetMode="External"/><Relationship Id="rId40" Type="http://schemas.openxmlformats.org/officeDocument/2006/relationships/hyperlink" Target="consultantplus://offline/ref=15FA8CCF2079D04ECC82A826C6502FDE0F3C85CE529C52073E2515772CSFg6K" TargetMode="External"/><Relationship Id="rId45" Type="http://schemas.openxmlformats.org/officeDocument/2006/relationships/hyperlink" Target="consultantplus://offline/ref=15FA8CCF2079D04ECC82A826C6502FDE0F3C85CE529C52073E2515772CSFg6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5FA8CCF2079D04ECC82A826C6502FDE0F3C85CE529C52073E2515772CF6EFF06B61985F9BE67A5ASBgBK" TargetMode="External"/><Relationship Id="rId23" Type="http://schemas.openxmlformats.org/officeDocument/2006/relationships/hyperlink" Target="consultantplus://offline/ref=15FA8CCF2079D04ECC82A826C6502FDE0F3C85CE529C52073E2515772CF6EFF06B61985F9BE67459SBg9K" TargetMode="External"/><Relationship Id="rId28" Type="http://schemas.openxmlformats.org/officeDocument/2006/relationships/hyperlink" Target="consultantplus://offline/ref=15FA8CCF2079D04ECC82A826C6502FDE0F3C85CE529C52073E2515772CF6EFF06B61985F9BE67A51SBg6K" TargetMode="External"/><Relationship Id="rId36" Type="http://schemas.openxmlformats.org/officeDocument/2006/relationships/hyperlink" Target="consultantplus://offline/ref=15FA8CCF2079D04ECC82A826C6502FDE0F3C85CE529C52073E2515772CSFg6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5FA8CCF2079D04ECC82A826C6502FDE0F3C84C7529852073E2515772CSFg6K" TargetMode="External"/><Relationship Id="rId19" Type="http://schemas.openxmlformats.org/officeDocument/2006/relationships/hyperlink" Target="consultantplus://offline/ref=15FA8CCF2079D04ECC82A826C6502FDE0F3C85CE529C52073E2515772CF6EFF06B61985F9BE6755CSBg8K" TargetMode="External"/><Relationship Id="rId31" Type="http://schemas.openxmlformats.org/officeDocument/2006/relationships/hyperlink" Target="consultantplus://offline/ref=15FA8CCF2079D04ECC82A826C6502FDE0F3C85CE529C52073E2515772CF6EFF06B61985F9BE6755DSBg9K" TargetMode="External"/><Relationship Id="rId44" Type="http://schemas.openxmlformats.org/officeDocument/2006/relationships/hyperlink" Target="consultantplus://offline/ref=15FA8CCF2079D04ECC82A826C6502FDE0F3C85CE529C52073E2515772CF6EFF06B61985F9BE67451SBg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8CCF2079D04ECC82A826C6502FDE0F3C85CE529C52073E2515772CSFg6K" TargetMode="External"/><Relationship Id="rId14" Type="http://schemas.openxmlformats.org/officeDocument/2006/relationships/hyperlink" Target="consultantplus://offline/ref=15FA8CCF2079D04ECC82A826C6502FDE0F3C85CE529C52073E2515772CF6EFF06B61985F9BE67A59SBgCK" TargetMode="External"/><Relationship Id="rId22" Type="http://schemas.openxmlformats.org/officeDocument/2006/relationships/hyperlink" Target="consultantplus://offline/ref=15FA8CCF2079D04ECC82A826C6502FDE0F3C85CE529C52073E2515772CF6EFF06B61985F9BE67551SBgBK" TargetMode="External"/><Relationship Id="rId27" Type="http://schemas.openxmlformats.org/officeDocument/2006/relationships/hyperlink" Target="consultantplus://offline/ref=15FA8CCF2079D04ECC82A826C6502FDE0F3C85CE529C52073E2515772CF6EFF06B61985F9BE67A51SBg8K" TargetMode="External"/><Relationship Id="rId30" Type="http://schemas.openxmlformats.org/officeDocument/2006/relationships/hyperlink" Target="consultantplus://offline/ref=15FA8CCF2079D04ECC82A826C6502FDE0F3C85CE529C52073E2515772CF6EFF06B61985F9BE6755CSBg8K" TargetMode="External"/><Relationship Id="rId35" Type="http://schemas.openxmlformats.org/officeDocument/2006/relationships/hyperlink" Target="consultantplus://offline/ref=15FA8CCF2079D04ECC82A826C6502FDE0F3C85CE529C52073E2515772CSFg6K" TargetMode="External"/><Relationship Id="rId43" Type="http://schemas.openxmlformats.org/officeDocument/2006/relationships/hyperlink" Target="consultantplus://offline/ref=15FA8CCF2079D04ECC82A826C6502FDE0F3C85CE529C52073E2515772CSFg6K" TargetMode="External"/><Relationship Id="rId48" Type="http://schemas.openxmlformats.org/officeDocument/2006/relationships/hyperlink" Target="consultantplus://offline/ref=15FA8CCF2079D04ECC82A826C6502FDE0F3C85CE529C52073E2515772CSFg6K" TargetMode="External"/><Relationship Id="rId8" Type="http://schemas.openxmlformats.org/officeDocument/2006/relationships/hyperlink" Target="consultantplus://offline/ref=15FA8CCF2079D04ECC82A826C6502FDE0F3C81C7549D52073E2515772CSF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55031</CharactersWithSpaces>
  <SharedDoc>false</SharedDoc>
  <HLinks>
    <vt:vector size="282" baseType="variant">
      <vt:variant>
        <vt:i4>917590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3735649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consultantplus://offline/ref=15FA8CCF2079D04ECC82A826C6502FDE0F3C85CE529C52073E2515772CF6EFF06B61985F9BE67451SBg9K</vt:lpwstr>
      </vt:variant>
      <vt:variant>
        <vt:lpwstr/>
      </vt:variant>
      <vt:variant>
        <vt:i4>917590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3735601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consultantplus://offline/ref=15FA8CCF2079D04ECC82A826C6502FDE0F3C85CE529C52073E2515772CF6EFF06B61985F9BE67459SBgAK</vt:lpwstr>
      </vt:variant>
      <vt:variant>
        <vt:lpwstr/>
      </vt:variant>
      <vt:variant>
        <vt:i4>3735608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consultantplus://offline/ref=15FA8CCF2079D04ECC82A826C6502FDE0F3C85CE529C52073E2515772CF6EFF06B61985F9BE67E5BSBgBK</vt:lpwstr>
      </vt:variant>
      <vt:variant>
        <vt:lpwstr/>
      </vt:variant>
      <vt:variant>
        <vt:i4>3735605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consultantplus://offline/ref=15FA8CCF2079D04ECC82A826C6502FDE0F3C85CE529C52073E2515772CF6EFF06B61985F9BE6755DSBg9K</vt:lpwstr>
      </vt:variant>
      <vt:variant>
        <vt:lpwstr/>
      </vt:variant>
      <vt:variant>
        <vt:i4>3735603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consultantplus://offline/ref=15FA8CCF2079D04ECC82A826C6502FDE0F3C85CE529C52073E2515772CF6EFF06B61985F9BE6755CSBg8K</vt:lpwstr>
      </vt:variant>
      <vt:variant>
        <vt:lpwstr/>
      </vt:variant>
      <vt:variant>
        <vt:i4>3735606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consultantplus://offline/ref=15FA8CCF2079D04ECC82A826C6502FDE0F3C85CE529C52073E2515772CF6EFF06B61985F9BE67558SBgFK</vt:lpwstr>
      </vt:variant>
      <vt:variant>
        <vt:lpwstr/>
      </vt:variant>
      <vt:variant>
        <vt:i4>3735611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consultantplus://offline/ref=15FA8CCF2079D04ECC82A826C6502FDE0F3C85CE529C52073E2515772CF6EFF06B61985F9BE67A51SBg6K</vt:lpwstr>
      </vt:variant>
      <vt:variant>
        <vt:lpwstr/>
      </vt:variant>
      <vt:variant>
        <vt:i4>3735605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consultantplus://offline/ref=15FA8CCF2079D04ECC82A826C6502FDE0F3C85CE529C52073E2515772CF6EFF06B61985F9BE67A51SBg8K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consultantplus://offline/ref=15FA8CCF2079D04ECC82A826C6502FDE0F3C85CE529C52073E2515772CF6EFF06B61985F9BE67A51SBgAK</vt:lpwstr>
      </vt:variant>
      <vt:variant>
        <vt:lpwstr/>
      </vt:variant>
      <vt:variant>
        <vt:i4>3735662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consultantplus://offline/ref=15FA8CCF2079D04ECC82A826C6502FDE0F3C85CE529C52073E2515772CF6EFF06B61985F9BE67A51SBgCK</vt:lpwstr>
      </vt:variant>
      <vt:variant>
        <vt:lpwstr/>
      </vt:variant>
      <vt:variant>
        <vt:i4>3735601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consultantplus://offline/ref=15FA8CCF2079D04ECC82A826C6502FDE0F3C85CE529C52073E2515772CF6EFF06B61985F9BE67459SBgAK</vt:lpwstr>
      </vt:variant>
      <vt:variant>
        <vt:lpwstr/>
      </vt:variant>
      <vt:variant>
        <vt:i4>3735657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consultantplus://offline/ref=15FA8CCF2079D04ECC82A826C6502FDE0F3C85CE529C52073E2515772CF6EFF06B61985F9BE67459SBg9K</vt:lpwstr>
      </vt:variant>
      <vt:variant>
        <vt:lpwstr/>
      </vt:variant>
      <vt:variant>
        <vt:i4>3735611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consultantplus://offline/ref=15FA8CCF2079D04ECC82A826C6502FDE0F3C85CE529C52073E2515772CF6EFF06B61985F9BE67551SBgBK</vt:lpwstr>
      </vt:variant>
      <vt:variant>
        <vt:lpwstr/>
      </vt:variant>
      <vt:variant>
        <vt:i4>3735657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consultantplus://offline/ref=15FA8CCF2079D04ECC82A826C6502FDE0F3C85CE529C52073E2515772CF6EFF06B61985F9BE67459SBg9K</vt:lpwstr>
      </vt:variant>
      <vt:variant>
        <vt:lpwstr/>
      </vt:variant>
      <vt:variant>
        <vt:i4>6422578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3735603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consultantplus://offline/ref=15FA8CCF2079D04ECC82A826C6502FDE0F3C85CE529C52073E2515772CF6EFF06B61985F9BE6755CSBg8K</vt:lpwstr>
      </vt:variant>
      <vt:variant>
        <vt:lpwstr/>
      </vt:variant>
      <vt:variant>
        <vt:i4>3735603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consultantplus://offline/ref=15FA8CCF2079D04ECC82A826C6502FDE0F3C85CE529C52073E2515772CF6EFF06B61985F9BE6755CSBg8K</vt:lpwstr>
      </vt:variant>
      <vt:variant>
        <vt:lpwstr/>
      </vt:variant>
      <vt:variant>
        <vt:i4>917590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3735615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consultantplus://offline/ref=15FA8CCF2079D04ECC82A826C6502FDE0F3C85CE529C52073E2515772CF6EFF06B61985F9BE67A5ASBgBK</vt:lpwstr>
      </vt:variant>
      <vt:variant>
        <vt:lpwstr/>
      </vt:variant>
      <vt:variant>
        <vt:i4>3735654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consultantplus://offline/ref=15FA8CCF2079D04ECC82A826C6502FDE0F3C85CE529C52073E2515772CF6EFF06B61985F9BE67A59SBgCK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917590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917590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consultantplus://offline/ref=15FA8CCF2079D04ECC82A826C6502FDE0F3C84C7529852073E2515772CSFg6K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consultantplus://offline/ref=15FA8CCF2079D04ECC82A826C6502FDE0F3C81C7549D52073E2515772CSFg6K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consultantplus://offline/ref=15FA8CCF2079D04ECC82A826C6502FDE0F3D8AC7589352073E2515772CSFg6K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consultantplus://offline/ref=15FA8CCF2079D04ECC82A826C6502FDE0F3C85CE529C52073E2515772CSFg6K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2014-01-24T07:24:00Z</cp:lastPrinted>
  <dcterms:created xsi:type="dcterms:W3CDTF">2014-06-20T11:43:00Z</dcterms:created>
  <dcterms:modified xsi:type="dcterms:W3CDTF">2014-06-20T11:43:00Z</dcterms:modified>
</cp:coreProperties>
</file>