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49" w:rsidRDefault="00CA7ACD" w:rsidP="00B00B0A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-511810</wp:posOffset>
            </wp:positionV>
            <wp:extent cx="485775" cy="609600"/>
            <wp:effectExtent l="0" t="0" r="9525" b="0"/>
            <wp:wrapTopAndBottom/>
            <wp:docPr id="2" name="Рисунок 1" descr="Описание: 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349">
        <w:rPr>
          <w:b/>
          <w:smallCaps/>
          <w:sz w:val="32"/>
          <w:szCs w:val="32"/>
        </w:rPr>
        <w:t xml:space="preserve">АДМИНИСТРАЦИЯ ВОРОБЬЕВСКОГО </w:t>
      </w:r>
    </w:p>
    <w:p w:rsidR="002B4349" w:rsidRDefault="002B4349" w:rsidP="00B00B0A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2B4349" w:rsidRDefault="002B4349" w:rsidP="00B00B0A">
      <w:pPr>
        <w:jc w:val="center"/>
        <w:rPr>
          <w:rFonts w:ascii="Arial" w:hAnsi="Arial"/>
        </w:rPr>
      </w:pPr>
    </w:p>
    <w:p w:rsidR="002B4349" w:rsidRDefault="002B4349" w:rsidP="00B00B0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B4349" w:rsidRDefault="002B4349" w:rsidP="002B4349">
      <w:pPr>
        <w:jc w:val="center"/>
        <w:rPr>
          <w:b/>
          <w:sz w:val="32"/>
        </w:rPr>
      </w:pPr>
    </w:p>
    <w:p w:rsidR="002B4349" w:rsidRDefault="002B4349" w:rsidP="002B4349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7431C4">
        <w:rPr>
          <w:sz w:val="28"/>
          <w:szCs w:val="28"/>
          <w:u w:val="single"/>
        </w:rPr>
        <w:t xml:space="preserve"> </w:t>
      </w:r>
      <w:r w:rsidR="003F097C">
        <w:rPr>
          <w:sz w:val="28"/>
          <w:szCs w:val="28"/>
          <w:u w:val="single"/>
        </w:rPr>
        <w:t>09</w:t>
      </w:r>
      <w:r w:rsidR="007431C4">
        <w:rPr>
          <w:sz w:val="28"/>
          <w:szCs w:val="28"/>
          <w:u w:val="single"/>
        </w:rPr>
        <w:t xml:space="preserve">    апреля</w:t>
      </w:r>
      <w:r w:rsidR="00B00B0A">
        <w:rPr>
          <w:sz w:val="28"/>
          <w:szCs w:val="28"/>
          <w:u w:val="single"/>
        </w:rPr>
        <w:t xml:space="preserve"> 201</w:t>
      </w:r>
      <w:r w:rsidR="007431C4">
        <w:rPr>
          <w:sz w:val="28"/>
          <w:szCs w:val="28"/>
          <w:u w:val="single"/>
        </w:rPr>
        <w:t>9</w:t>
      </w:r>
      <w:r w:rsidR="00B00B0A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   №</w:t>
      </w:r>
      <w:r>
        <w:rPr>
          <w:sz w:val="28"/>
          <w:szCs w:val="28"/>
          <w:u w:val="single"/>
        </w:rPr>
        <w:tab/>
      </w:r>
      <w:r w:rsidR="003F097C">
        <w:rPr>
          <w:sz w:val="28"/>
          <w:szCs w:val="28"/>
          <w:u w:val="single"/>
        </w:rPr>
        <w:t>180</w:t>
      </w:r>
      <w:r w:rsidR="00B00B0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</w:t>
      </w:r>
    </w:p>
    <w:p w:rsidR="007431C4" w:rsidRDefault="002B4349" w:rsidP="007431C4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>
        <w:rPr>
          <w:sz w:val="20"/>
          <w:szCs w:val="20"/>
        </w:rPr>
        <w:t>с. Воробьевка</w:t>
      </w:r>
    </w:p>
    <w:p w:rsidR="007431C4" w:rsidRDefault="007431C4" w:rsidP="007431C4">
      <w:pPr>
        <w:spacing w:line="288" w:lineRule="auto"/>
        <w:jc w:val="both"/>
        <w:rPr>
          <w:sz w:val="20"/>
          <w:szCs w:val="20"/>
        </w:rPr>
      </w:pPr>
    </w:p>
    <w:p w:rsidR="00D069BC" w:rsidRPr="00D069BC" w:rsidRDefault="00D069BC" w:rsidP="00D069BC">
      <w:pPr>
        <w:shd w:val="clear" w:color="auto" w:fill="FFFFFF"/>
        <w:ind w:right="4251"/>
        <w:jc w:val="both"/>
        <w:textAlignment w:val="baseline"/>
        <w:rPr>
          <w:b/>
          <w:sz w:val="28"/>
          <w:szCs w:val="28"/>
        </w:rPr>
      </w:pPr>
      <w:bookmarkStart w:id="0" w:name="_GoBack"/>
      <w:r w:rsidRPr="00D069BC">
        <w:rPr>
          <w:b/>
          <w:bCs/>
          <w:spacing w:val="2"/>
          <w:sz w:val="28"/>
          <w:szCs w:val="28"/>
        </w:rPr>
        <w:t>О в</w:t>
      </w:r>
      <w:r w:rsidRPr="00D069BC">
        <w:rPr>
          <w:b/>
          <w:sz w:val="28"/>
          <w:szCs w:val="28"/>
        </w:rPr>
        <w:t xml:space="preserve">несении изменений в постановление </w:t>
      </w:r>
    </w:p>
    <w:p w:rsidR="00D069BC" w:rsidRPr="00D069BC" w:rsidRDefault="00D069BC" w:rsidP="00D069BC">
      <w:pPr>
        <w:shd w:val="clear" w:color="auto" w:fill="FFFFFF"/>
        <w:ind w:right="4251"/>
        <w:jc w:val="both"/>
        <w:textAlignment w:val="baseline"/>
        <w:rPr>
          <w:b/>
          <w:sz w:val="28"/>
          <w:szCs w:val="28"/>
        </w:rPr>
      </w:pPr>
      <w:r w:rsidRPr="00D069BC">
        <w:rPr>
          <w:b/>
          <w:sz w:val="28"/>
          <w:szCs w:val="28"/>
        </w:rPr>
        <w:t>администрации Воробьевского мун</w:t>
      </w:r>
      <w:r w:rsidRPr="00D069BC">
        <w:rPr>
          <w:b/>
          <w:sz w:val="28"/>
          <w:szCs w:val="28"/>
        </w:rPr>
        <w:t>и</w:t>
      </w:r>
      <w:r w:rsidRPr="00D069BC">
        <w:rPr>
          <w:b/>
          <w:sz w:val="28"/>
          <w:szCs w:val="28"/>
        </w:rPr>
        <w:t>ципального района от  19.12.2013  № 582 «Об утверждении муниципальной программы Воробьевского муниц</w:t>
      </w:r>
      <w:r w:rsidRPr="00D069BC">
        <w:rPr>
          <w:b/>
          <w:sz w:val="28"/>
          <w:szCs w:val="28"/>
        </w:rPr>
        <w:t>и</w:t>
      </w:r>
      <w:r w:rsidRPr="00D069BC">
        <w:rPr>
          <w:b/>
          <w:sz w:val="28"/>
          <w:szCs w:val="28"/>
        </w:rPr>
        <w:t>пального района «Развитие образов</w:t>
      </w:r>
      <w:r w:rsidRPr="00D069BC">
        <w:rPr>
          <w:b/>
          <w:sz w:val="28"/>
          <w:szCs w:val="28"/>
        </w:rPr>
        <w:t>а</w:t>
      </w:r>
      <w:r w:rsidRPr="00D069BC">
        <w:rPr>
          <w:b/>
          <w:sz w:val="28"/>
          <w:szCs w:val="28"/>
        </w:rPr>
        <w:t xml:space="preserve">ния» на 2014 </w:t>
      </w:r>
      <w:r w:rsidRPr="00D069BC">
        <w:rPr>
          <w:b/>
          <w:sz w:val="28"/>
          <w:szCs w:val="28"/>
          <w:lang w:eastAsia="ar-SA"/>
        </w:rPr>
        <w:t>–</w:t>
      </w:r>
      <w:r>
        <w:rPr>
          <w:b/>
          <w:sz w:val="28"/>
          <w:szCs w:val="28"/>
        </w:rPr>
        <w:t xml:space="preserve"> </w:t>
      </w:r>
      <w:r w:rsidRPr="00D069BC">
        <w:rPr>
          <w:b/>
          <w:sz w:val="28"/>
          <w:szCs w:val="28"/>
        </w:rPr>
        <w:t>2020 годы»</w:t>
      </w:r>
    </w:p>
    <w:bookmarkEnd w:id="0"/>
    <w:p w:rsidR="00D069BC" w:rsidRDefault="00D069BC" w:rsidP="00D069BC">
      <w:pPr>
        <w:rPr>
          <w:sz w:val="28"/>
          <w:szCs w:val="28"/>
        </w:rPr>
      </w:pPr>
    </w:p>
    <w:p w:rsidR="00D069BC" w:rsidRPr="00D069BC" w:rsidRDefault="00D069BC" w:rsidP="00D069BC">
      <w:pPr>
        <w:rPr>
          <w:sz w:val="28"/>
          <w:szCs w:val="28"/>
        </w:rPr>
      </w:pPr>
    </w:p>
    <w:p w:rsidR="00D069BC" w:rsidRPr="00D069BC" w:rsidRDefault="00D069BC" w:rsidP="00893C7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D069BC">
        <w:rPr>
          <w:sz w:val="28"/>
          <w:szCs w:val="28"/>
        </w:rPr>
        <w:t>В целях реализации на территории Воробьевского муниципального района приоритетного проекта «Доступное дополнительное образование для детей», утвержденного президиумом Совета при Президенте Российской Ф</w:t>
      </w:r>
      <w:r w:rsidRPr="00D069BC">
        <w:rPr>
          <w:sz w:val="28"/>
          <w:szCs w:val="28"/>
        </w:rPr>
        <w:t>е</w:t>
      </w:r>
      <w:r w:rsidRPr="00D069BC">
        <w:rPr>
          <w:sz w:val="28"/>
          <w:szCs w:val="28"/>
        </w:rPr>
        <w:t>дерации по стратегическому развитию и приоритетным проектам (протокол</w:t>
      </w:r>
      <w:proofErr w:type="gramEnd"/>
      <w:r w:rsidRPr="00D069BC">
        <w:rPr>
          <w:sz w:val="28"/>
          <w:szCs w:val="28"/>
        </w:rPr>
        <w:t xml:space="preserve"> </w:t>
      </w:r>
      <w:proofErr w:type="gramStart"/>
      <w:r w:rsidRPr="00D069BC">
        <w:rPr>
          <w:sz w:val="28"/>
          <w:szCs w:val="28"/>
        </w:rPr>
        <w:t>от 30.11.2016 № 11), в соответствии с постановлением правительства Вор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нежской области от 26 декабря 2018 года № 1201 «О введении на территории Воронежской области механизма персонифицированного финансирования в системе дополнительного образования детей», с постановлением админ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страции Воробьевского муниципального района Воронежской области от 01.03.2019 года № 110 «Об утверждении положения о персонифицированном финансировании в системе дополнительного образования детей в Воробье</w:t>
      </w:r>
      <w:r w:rsidRPr="00D069BC">
        <w:rPr>
          <w:sz w:val="28"/>
          <w:szCs w:val="28"/>
        </w:rPr>
        <w:t>в</w:t>
      </w:r>
      <w:r w:rsidRPr="00D069BC">
        <w:rPr>
          <w:sz w:val="28"/>
          <w:szCs w:val="28"/>
        </w:rPr>
        <w:t>ском муниципальном районе Воронежской области» администрация</w:t>
      </w:r>
      <w:proofErr w:type="gramEnd"/>
      <w:r w:rsidRPr="00D069BC">
        <w:rPr>
          <w:sz w:val="28"/>
          <w:szCs w:val="28"/>
        </w:rPr>
        <w:t xml:space="preserve"> Вороб</w:t>
      </w:r>
      <w:r w:rsidRPr="00D069BC">
        <w:rPr>
          <w:sz w:val="28"/>
          <w:szCs w:val="28"/>
        </w:rPr>
        <w:t>ь</w:t>
      </w:r>
      <w:r w:rsidRPr="00D069BC">
        <w:rPr>
          <w:sz w:val="28"/>
          <w:szCs w:val="28"/>
        </w:rPr>
        <w:t xml:space="preserve">евского муниципального района постановляет: </w:t>
      </w:r>
    </w:p>
    <w:p w:rsidR="00D069BC" w:rsidRPr="00D069BC" w:rsidRDefault="00D069BC" w:rsidP="00893C75">
      <w:pPr>
        <w:widowControl w:val="0"/>
        <w:tabs>
          <w:tab w:val="left" w:pos="-284"/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 xml:space="preserve">1. Внести в </w:t>
      </w:r>
      <w:r w:rsidRPr="00D069BC">
        <w:rPr>
          <w:sz w:val="28"/>
          <w:szCs w:val="28"/>
          <w:lang w:eastAsia="ar-SA"/>
        </w:rPr>
        <w:t>муниципальную программу Воробьевского муниципальн</w:t>
      </w:r>
      <w:r w:rsidRPr="00D069BC">
        <w:rPr>
          <w:sz w:val="28"/>
          <w:szCs w:val="28"/>
          <w:lang w:eastAsia="ar-SA"/>
        </w:rPr>
        <w:t>о</w:t>
      </w:r>
      <w:r w:rsidRPr="00D069BC">
        <w:rPr>
          <w:sz w:val="28"/>
          <w:szCs w:val="28"/>
          <w:lang w:eastAsia="ar-SA"/>
        </w:rPr>
        <w:t>го района «Развитие образования» на 2014 – 2020 годы</w:t>
      </w:r>
      <w:r w:rsidRPr="00D069BC">
        <w:rPr>
          <w:sz w:val="28"/>
          <w:szCs w:val="28"/>
        </w:rPr>
        <w:t xml:space="preserve"> (далее – Программа), утвержденную постановлением администрации Воробьевского муниципал</w:t>
      </w:r>
      <w:r w:rsidRPr="00D069BC">
        <w:rPr>
          <w:sz w:val="28"/>
          <w:szCs w:val="28"/>
        </w:rPr>
        <w:t>ь</w:t>
      </w:r>
      <w:r w:rsidRPr="00D069BC">
        <w:rPr>
          <w:sz w:val="28"/>
          <w:szCs w:val="28"/>
        </w:rPr>
        <w:t>ного района Воронежской области от 19.12.2013 № 582 следующие измен</w:t>
      </w:r>
      <w:r w:rsidRPr="00D069BC">
        <w:rPr>
          <w:sz w:val="28"/>
          <w:szCs w:val="28"/>
        </w:rPr>
        <w:t>е</w:t>
      </w:r>
      <w:r w:rsidRPr="00D069BC">
        <w:rPr>
          <w:sz w:val="28"/>
          <w:szCs w:val="28"/>
        </w:rPr>
        <w:lastRenderedPageBreak/>
        <w:t>ния: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 xml:space="preserve">1.1. В паспорте Программы: 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 xml:space="preserve">1.1.1. В пункте «Целевые индикаторы и показатели муниципальной программы»: 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- абзац шестой изложить в следующей редакции: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«- доля детей в возрасте от 5 до 18 лет, охваченных программами д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полнительного образования в организациях различной организационно-правовой формы собственности (удельный вес численности детей, получа</w:t>
      </w:r>
      <w:r w:rsidRPr="00D069BC">
        <w:rPr>
          <w:sz w:val="28"/>
          <w:szCs w:val="28"/>
        </w:rPr>
        <w:t>ю</w:t>
      </w:r>
      <w:r w:rsidRPr="00D069BC">
        <w:rPr>
          <w:sz w:val="28"/>
          <w:szCs w:val="28"/>
        </w:rPr>
        <w:t>щих услуги дополнительного образования, в общей численности детей в во</w:t>
      </w:r>
      <w:r w:rsidRPr="00D069BC">
        <w:rPr>
          <w:sz w:val="28"/>
          <w:szCs w:val="28"/>
        </w:rPr>
        <w:t>з</w:t>
      </w:r>
      <w:r w:rsidRPr="00D069BC">
        <w:rPr>
          <w:sz w:val="28"/>
          <w:szCs w:val="28"/>
        </w:rPr>
        <w:t>расте от 5 до 18 лет)</w:t>
      </w:r>
      <w:proofErr w:type="gramStart"/>
      <w:r w:rsidRPr="00D069BC">
        <w:rPr>
          <w:sz w:val="28"/>
          <w:szCs w:val="28"/>
        </w:rPr>
        <w:t>;»</w:t>
      </w:r>
      <w:proofErr w:type="gramEnd"/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-  после абзаца шестого дополнить абзацем следующего содержания: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«-доля детей в возрасте от 5 до 18 лет, получающих услуги дополн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тельное образование с использованием сертификата дополнительного обр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>зования</w:t>
      </w:r>
      <w:proofErr w:type="gramStart"/>
      <w:r w:rsidRPr="00D069BC">
        <w:rPr>
          <w:sz w:val="28"/>
          <w:szCs w:val="28"/>
        </w:rPr>
        <w:t>;»</w:t>
      </w:r>
      <w:proofErr w:type="gramEnd"/>
      <w:r w:rsidRPr="00D069BC">
        <w:rPr>
          <w:sz w:val="28"/>
          <w:szCs w:val="28"/>
        </w:rPr>
        <w:t>.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1.1.2. В пункте «Ожидаемые конечные результаты реализации муниц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пальной программы»: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- абзац седьмой изложить в следующей редакции: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«-доля детей в возрасте от 5 до 18 лет, охваченных программами д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полнительного образования в организациях различной организационно-правовой формы собственности (удельный вес численности детей, получа</w:t>
      </w:r>
      <w:r w:rsidRPr="00D069BC">
        <w:rPr>
          <w:sz w:val="28"/>
          <w:szCs w:val="28"/>
        </w:rPr>
        <w:t>ю</w:t>
      </w:r>
      <w:r w:rsidRPr="00D069BC">
        <w:rPr>
          <w:sz w:val="28"/>
          <w:szCs w:val="28"/>
        </w:rPr>
        <w:t>щих услуги дополнительного образования, в общей численности детей в во</w:t>
      </w:r>
      <w:r w:rsidRPr="00D069BC">
        <w:rPr>
          <w:sz w:val="28"/>
          <w:szCs w:val="28"/>
        </w:rPr>
        <w:t>з</w:t>
      </w:r>
      <w:r w:rsidRPr="00D069BC">
        <w:rPr>
          <w:sz w:val="28"/>
          <w:szCs w:val="28"/>
        </w:rPr>
        <w:t>расте от 5 до 18 лет) возрастет до 80 %;»;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- после абзаца седьмого дополнить абзацем следующего содержания: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b w:val="0"/>
          <w:sz w:val="28"/>
          <w:szCs w:val="28"/>
        </w:rPr>
      </w:pPr>
      <w:r w:rsidRPr="00D069BC">
        <w:rPr>
          <w:sz w:val="28"/>
          <w:szCs w:val="28"/>
        </w:rPr>
        <w:t>«- доля детей в возрасте от 5 до 18 лет, получающих услуги дополн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тельное образование с использованием сертификата дополнительного обр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>зования составит не менее 50 %</w:t>
      </w:r>
      <w:r w:rsidRPr="00D069BC">
        <w:rPr>
          <w:color w:val="FF0000"/>
          <w:sz w:val="28"/>
          <w:szCs w:val="28"/>
        </w:rPr>
        <w:t xml:space="preserve"> </w:t>
      </w:r>
      <w:r w:rsidRPr="00D069BC">
        <w:rPr>
          <w:rStyle w:val="aa"/>
          <w:b w:val="0"/>
          <w:sz w:val="28"/>
          <w:szCs w:val="28"/>
        </w:rPr>
        <w:t>от количества детей, занятых в системе д</w:t>
      </w:r>
      <w:r w:rsidRPr="00D069BC">
        <w:rPr>
          <w:rStyle w:val="aa"/>
          <w:b w:val="0"/>
          <w:sz w:val="28"/>
          <w:szCs w:val="28"/>
        </w:rPr>
        <w:t>о</w:t>
      </w:r>
      <w:r w:rsidRPr="00D069BC">
        <w:rPr>
          <w:rStyle w:val="aa"/>
          <w:b w:val="0"/>
          <w:sz w:val="28"/>
          <w:szCs w:val="28"/>
        </w:rPr>
        <w:t>полнительного образования</w:t>
      </w:r>
      <w:proofErr w:type="gramStart"/>
      <w:r w:rsidRPr="00D069BC">
        <w:rPr>
          <w:rStyle w:val="aa"/>
          <w:b w:val="0"/>
          <w:sz w:val="28"/>
          <w:szCs w:val="28"/>
        </w:rPr>
        <w:t>;»</w:t>
      </w:r>
      <w:proofErr w:type="gramEnd"/>
      <w:r w:rsidRPr="00D069BC">
        <w:rPr>
          <w:rStyle w:val="aa"/>
          <w:b w:val="0"/>
          <w:sz w:val="28"/>
          <w:szCs w:val="28"/>
        </w:rPr>
        <w:t>.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rStyle w:val="aa"/>
          <w:b w:val="0"/>
          <w:sz w:val="28"/>
          <w:szCs w:val="28"/>
        </w:rPr>
        <w:t>- абзац одиннадцатый – исключить.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1.2. Раздел 1. «Общая характеристика сферы реализации муниципал</w:t>
      </w:r>
      <w:r w:rsidRPr="00D069BC">
        <w:rPr>
          <w:sz w:val="28"/>
          <w:szCs w:val="28"/>
        </w:rPr>
        <w:t>ь</w:t>
      </w:r>
      <w:r w:rsidRPr="00D069BC">
        <w:rPr>
          <w:sz w:val="28"/>
          <w:szCs w:val="28"/>
        </w:rPr>
        <w:lastRenderedPageBreak/>
        <w:t>ной программы» дополнить абзацем следующего содержания: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«В соответствии с общими приоритетными направлениями соверше</w:t>
      </w:r>
      <w:r w:rsidRPr="00D069BC">
        <w:rPr>
          <w:sz w:val="28"/>
          <w:szCs w:val="28"/>
        </w:rPr>
        <w:t>н</w:t>
      </w:r>
      <w:r w:rsidRPr="00D069BC">
        <w:rPr>
          <w:sz w:val="28"/>
          <w:szCs w:val="28"/>
        </w:rPr>
        <w:t>ствования системы дополнительного образования в Российской Федерации, а также в целях обеспечения равной доступности качественного дополнител</w:t>
      </w:r>
      <w:r w:rsidRPr="00D069BC">
        <w:rPr>
          <w:sz w:val="28"/>
          <w:szCs w:val="28"/>
        </w:rPr>
        <w:t>ь</w:t>
      </w:r>
      <w:r w:rsidRPr="00D069BC">
        <w:rPr>
          <w:sz w:val="28"/>
          <w:szCs w:val="28"/>
        </w:rPr>
        <w:t xml:space="preserve">ного образования для детей на территории Воробьевского муниципального района Воронежской области реализуется система персонифицированного финансирования дополнительного образования детей. </w:t>
      </w:r>
      <w:proofErr w:type="gramStart"/>
      <w:r w:rsidRPr="00D069BC">
        <w:rPr>
          <w:sz w:val="28"/>
          <w:szCs w:val="28"/>
        </w:rPr>
        <w:t>Финансовое обеспеч</w:t>
      </w:r>
      <w:r w:rsidRPr="00D069BC">
        <w:rPr>
          <w:sz w:val="28"/>
          <w:szCs w:val="28"/>
        </w:rPr>
        <w:t>е</w:t>
      </w:r>
      <w:r w:rsidRPr="00D069BC">
        <w:rPr>
          <w:sz w:val="28"/>
          <w:szCs w:val="28"/>
        </w:rPr>
        <w:t>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субсидий 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детьми, проживающими на территории Воробьевского мун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ципального района Воронежской области, индивидуальных гарантий оказ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>ния выбираемых ими услуг по реализации дополнительных общеобразов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>тельных общеразвивающих программ».</w:t>
      </w:r>
      <w:proofErr w:type="gramEnd"/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1.3. В подразделе 2.3. «Показатели (индикаторы) достижения целей и решения задач, описание основных ожидаемых конечных результатов мун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ципальной программы, сроков и этапов реализации муниципальной пр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 xml:space="preserve">граммы»  Раздела 2. </w:t>
      </w:r>
      <w:r>
        <w:rPr>
          <w:sz w:val="28"/>
          <w:szCs w:val="28"/>
        </w:rPr>
        <w:t>«</w:t>
      </w:r>
      <w:r w:rsidRPr="00D069BC">
        <w:rPr>
          <w:sz w:val="28"/>
          <w:szCs w:val="28"/>
        </w:rPr>
        <w:t>Приоритеты муниципальной политики в сфере реал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зации Программы»: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 xml:space="preserve"> 1.3.1. В пункте «Целевые показатели (индикаторы) достижения целей и решения задач муниципальной программы» Показатель 6 изложить в сл</w:t>
      </w:r>
      <w:r w:rsidRPr="00D069BC">
        <w:rPr>
          <w:sz w:val="28"/>
          <w:szCs w:val="28"/>
        </w:rPr>
        <w:t>е</w:t>
      </w:r>
      <w:r w:rsidRPr="00D069BC">
        <w:rPr>
          <w:sz w:val="28"/>
          <w:szCs w:val="28"/>
        </w:rPr>
        <w:t>дующей редакции:</w:t>
      </w:r>
    </w:p>
    <w:p w:rsidR="00D069BC" w:rsidRPr="00D069BC" w:rsidRDefault="00D069BC" w:rsidP="00893C7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9BC">
        <w:rPr>
          <w:rFonts w:ascii="Times New Roman" w:hAnsi="Times New Roman"/>
          <w:sz w:val="28"/>
          <w:szCs w:val="28"/>
        </w:rPr>
        <w:t>«Показатель 6. Доля детей в возрасте от 5 до 18 лет, охваченных пр</w:t>
      </w:r>
      <w:r w:rsidRPr="00D069BC">
        <w:rPr>
          <w:rFonts w:ascii="Times New Roman" w:hAnsi="Times New Roman"/>
          <w:sz w:val="28"/>
          <w:szCs w:val="28"/>
        </w:rPr>
        <w:t>о</w:t>
      </w:r>
      <w:r w:rsidRPr="00D069BC">
        <w:rPr>
          <w:rFonts w:ascii="Times New Roman" w:hAnsi="Times New Roman"/>
          <w:sz w:val="28"/>
          <w:szCs w:val="28"/>
        </w:rPr>
        <w:t>граммами дополнительного образования в организациях различной орган</w:t>
      </w:r>
      <w:r w:rsidRPr="00D069BC">
        <w:rPr>
          <w:rFonts w:ascii="Times New Roman" w:hAnsi="Times New Roman"/>
          <w:sz w:val="28"/>
          <w:szCs w:val="28"/>
        </w:rPr>
        <w:t>и</w:t>
      </w:r>
      <w:r w:rsidRPr="00D069BC">
        <w:rPr>
          <w:rFonts w:ascii="Times New Roman" w:hAnsi="Times New Roman"/>
          <w:sz w:val="28"/>
          <w:szCs w:val="28"/>
        </w:rPr>
        <w:t>зационно-правовой формы собственности (удельный вес численности детей, получающих услуги дополнительного образования, в общей численности д</w:t>
      </w:r>
      <w:r w:rsidRPr="00D069BC">
        <w:rPr>
          <w:rFonts w:ascii="Times New Roman" w:hAnsi="Times New Roman"/>
          <w:sz w:val="28"/>
          <w:szCs w:val="28"/>
        </w:rPr>
        <w:t>е</w:t>
      </w:r>
      <w:r w:rsidRPr="00D069BC">
        <w:rPr>
          <w:rFonts w:ascii="Times New Roman" w:hAnsi="Times New Roman"/>
          <w:sz w:val="28"/>
          <w:szCs w:val="28"/>
        </w:rPr>
        <w:t>тей в возрасте от 5 до 18 лет).</w:t>
      </w:r>
    </w:p>
    <w:p w:rsidR="00D069BC" w:rsidRPr="00D069BC" w:rsidRDefault="00D069BC" w:rsidP="00893C7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9BC">
        <w:rPr>
          <w:rFonts w:ascii="Times New Roman" w:hAnsi="Times New Roman"/>
          <w:sz w:val="28"/>
          <w:szCs w:val="28"/>
        </w:rPr>
        <w:lastRenderedPageBreak/>
        <w:t>Методика расчета показателя: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left="708" w:firstLine="2292"/>
        <w:contextualSpacing/>
        <w:rPr>
          <w:sz w:val="28"/>
          <w:szCs w:val="28"/>
        </w:rPr>
      </w:pPr>
      <w:r w:rsidRPr="00D069BC">
        <w:rPr>
          <w:noProof/>
          <w:sz w:val="28"/>
          <w:szCs w:val="28"/>
        </w:rPr>
        <w:drawing>
          <wp:inline distT="0" distB="0" distL="0" distR="0">
            <wp:extent cx="1343025" cy="476250"/>
            <wp:effectExtent l="0" t="0" r="9525" b="0"/>
            <wp:docPr id="1" name="Рисунок 1" descr="Об утверждении государственной программы Воронеж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государственной программы Воронеж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9BC">
        <w:rPr>
          <w:sz w:val="28"/>
          <w:szCs w:val="28"/>
        </w:rPr>
        <w:br/>
      </w:r>
      <w:r w:rsidRPr="00D069BC">
        <w:rPr>
          <w:sz w:val="28"/>
          <w:szCs w:val="28"/>
        </w:rPr>
        <w:br/>
        <w:t>где: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D069BC">
        <w:rPr>
          <w:sz w:val="28"/>
          <w:szCs w:val="28"/>
        </w:rPr>
        <w:t>ДОв</w:t>
      </w:r>
      <w:proofErr w:type="spellEnd"/>
      <w:r w:rsidRPr="00D069BC">
        <w:rPr>
          <w:sz w:val="28"/>
          <w:szCs w:val="28"/>
        </w:rPr>
        <w:t xml:space="preserve"> – охват детей в возрасте от 5 до 18 лет программами дополнител</w:t>
      </w:r>
      <w:r w:rsidRPr="00D069BC">
        <w:rPr>
          <w:sz w:val="28"/>
          <w:szCs w:val="28"/>
        </w:rPr>
        <w:t>ь</w:t>
      </w:r>
      <w:r w:rsidRPr="00D069BC">
        <w:rPr>
          <w:sz w:val="28"/>
          <w:szCs w:val="28"/>
        </w:rPr>
        <w:t>ного образования (удельный вес численности детей, получающих услуги д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полнительного образования, от общей численности детей в возрасте от 5 до 18 лет</w:t>
      </w:r>
      <w:proofErr w:type="gramStart"/>
      <w:r w:rsidRPr="00D069BC">
        <w:rPr>
          <w:sz w:val="28"/>
          <w:szCs w:val="28"/>
        </w:rPr>
        <w:t>) (%);</w:t>
      </w:r>
      <w:proofErr w:type="gramEnd"/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proofErr w:type="spellStart"/>
      <w:r w:rsidRPr="00D069BC">
        <w:rPr>
          <w:sz w:val="28"/>
          <w:szCs w:val="28"/>
        </w:rPr>
        <w:t>Чв</w:t>
      </w:r>
      <w:proofErr w:type="spellEnd"/>
      <w:r w:rsidRPr="00D069BC">
        <w:rPr>
          <w:sz w:val="28"/>
          <w:szCs w:val="28"/>
        </w:rPr>
        <w:t xml:space="preserve"> – численность детей в возрасте от 5 до 18 лет, получающих услуги дополнительного образования;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rPr>
          <w:color w:val="FF0000"/>
          <w:sz w:val="28"/>
          <w:szCs w:val="28"/>
        </w:rPr>
      </w:pPr>
      <w:proofErr w:type="spellStart"/>
      <w:r w:rsidRPr="00D069BC">
        <w:rPr>
          <w:sz w:val="28"/>
          <w:szCs w:val="28"/>
        </w:rPr>
        <w:t>Чо</w:t>
      </w:r>
      <w:proofErr w:type="spellEnd"/>
      <w:r w:rsidRPr="00D069BC">
        <w:rPr>
          <w:sz w:val="28"/>
          <w:szCs w:val="28"/>
        </w:rPr>
        <w:t xml:space="preserve"> – общая численность детей в возрасте от 5 до 18 лет</w:t>
      </w:r>
      <w:proofErr w:type="gramStart"/>
      <w:r w:rsidRPr="00D069BC">
        <w:rPr>
          <w:sz w:val="28"/>
          <w:szCs w:val="28"/>
        </w:rPr>
        <w:t>.».</w:t>
      </w:r>
      <w:proofErr w:type="gramEnd"/>
    </w:p>
    <w:p w:rsidR="00D069BC" w:rsidRPr="00D069BC" w:rsidRDefault="00D069BC" w:rsidP="00893C7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 xml:space="preserve">1.3.2. Пункт «Целевые показатели (индикаторы) достижения целей и решения задач муниципальной программы» дополнить </w:t>
      </w:r>
      <w:r>
        <w:rPr>
          <w:sz w:val="28"/>
          <w:szCs w:val="28"/>
        </w:rPr>
        <w:t>П</w:t>
      </w:r>
      <w:r w:rsidRPr="00D069BC">
        <w:rPr>
          <w:sz w:val="28"/>
          <w:szCs w:val="28"/>
        </w:rPr>
        <w:t>оказателем 15 сл</w:t>
      </w:r>
      <w:r w:rsidRPr="00D069BC">
        <w:rPr>
          <w:sz w:val="28"/>
          <w:szCs w:val="28"/>
        </w:rPr>
        <w:t>е</w:t>
      </w:r>
      <w:r w:rsidRPr="00D069BC">
        <w:rPr>
          <w:sz w:val="28"/>
          <w:szCs w:val="28"/>
        </w:rPr>
        <w:t>дующего содержания:</w:t>
      </w:r>
    </w:p>
    <w:p w:rsidR="00D069BC" w:rsidRPr="00D069BC" w:rsidRDefault="00D069BC" w:rsidP="00893C7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«Показатель 15. Доля детей в возрасте от 5 до 18 лет, получающих услуги дополнительное образование с использованием сертификата дополн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тельного образования».</w:t>
      </w:r>
    </w:p>
    <w:p w:rsidR="00D069BC" w:rsidRPr="00D069BC" w:rsidRDefault="00D069BC" w:rsidP="00893C7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Методика расчета показателя: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contextualSpacing/>
        <w:jc w:val="both"/>
        <w:rPr>
          <w:sz w:val="28"/>
          <w:szCs w:val="28"/>
          <w:vertAlign w:val="subscript"/>
        </w:rPr>
      </w:pPr>
      <w:proofErr w:type="spellStart"/>
      <w:r w:rsidRPr="00D069BC">
        <w:rPr>
          <w:sz w:val="28"/>
          <w:szCs w:val="28"/>
        </w:rPr>
        <w:t>ДО</w:t>
      </w:r>
      <w:r w:rsidRPr="00D069BC">
        <w:rPr>
          <w:sz w:val="28"/>
          <w:szCs w:val="28"/>
          <w:vertAlign w:val="subscript"/>
        </w:rPr>
        <w:t>серт</w:t>
      </w:r>
      <w:proofErr w:type="spellEnd"/>
      <w:r w:rsidRPr="00D069BC">
        <w:rPr>
          <w:sz w:val="28"/>
          <w:szCs w:val="28"/>
          <w:vertAlign w:val="subscript"/>
        </w:rPr>
        <w:t xml:space="preserve">    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Ч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серт</m:t>
            </m:r>
          </m:num>
          <m:den>
            <w:proofErr w:type="gramStart"/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Чо</m:t>
            </m:r>
          </m:den>
        </m:f>
        <m:r>
          <w:rPr>
            <w:rFonts w:ascii="Cambria Math" w:hAnsi="Cambria Math"/>
            <w:sz w:val="28"/>
            <w:szCs w:val="28"/>
            <w:vertAlign w:val="subscript"/>
          </w:rPr>
          <m:t xml:space="preserve"> х</m:t>
        </m:r>
        <w:proofErr w:type="gramEnd"/>
        <m:r>
          <w:rPr>
            <w:rFonts w:ascii="Cambria Math" w:hAnsi="Cambria Math"/>
            <w:sz w:val="28"/>
            <w:szCs w:val="28"/>
            <w:vertAlign w:val="subscript"/>
          </w:rPr>
          <m:t xml:space="preserve"> 100</m:t>
        </m:r>
      </m:oMath>
      <w:r w:rsidRPr="00D069BC">
        <w:rPr>
          <w:sz w:val="28"/>
          <w:szCs w:val="28"/>
          <w:vertAlign w:val="subscript"/>
        </w:rPr>
        <w:t>,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где: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D069BC">
        <w:rPr>
          <w:sz w:val="28"/>
          <w:szCs w:val="28"/>
        </w:rPr>
        <w:t>ДО</w:t>
      </w:r>
      <w:r w:rsidRPr="00D069BC">
        <w:rPr>
          <w:sz w:val="28"/>
          <w:szCs w:val="28"/>
          <w:vertAlign w:val="subscript"/>
        </w:rPr>
        <w:t>серт</w:t>
      </w:r>
      <w:proofErr w:type="spellEnd"/>
      <w:r w:rsidRPr="00D069BC">
        <w:rPr>
          <w:sz w:val="28"/>
          <w:szCs w:val="28"/>
          <w:vertAlign w:val="subscript"/>
        </w:rPr>
        <w:t xml:space="preserve"> – </w:t>
      </w:r>
      <w:r w:rsidRPr="00D069BC">
        <w:rPr>
          <w:sz w:val="28"/>
          <w:szCs w:val="28"/>
        </w:rPr>
        <w:t>охват детей в возрасте от 5 до 18 лет, получающих услуги д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полнительного образования с использованием сертификата дополнительного образования (удельный вес численности детей, получающих услуги дополн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тельного образования с использованием сертификата дополнительного обр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>зования от общей численности детей в возрасте от 5 до 18 лет</w:t>
      </w:r>
      <w:proofErr w:type="gramStart"/>
      <w:r w:rsidRPr="00D069BC">
        <w:rPr>
          <w:sz w:val="28"/>
          <w:szCs w:val="28"/>
        </w:rPr>
        <w:t>) (%);</w:t>
      </w:r>
      <w:proofErr w:type="gramEnd"/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D069BC">
        <w:rPr>
          <w:sz w:val="28"/>
          <w:szCs w:val="28"/>
        </w:rPr>
        <w:t>Ч</w:t>
      </w:r>
      <w:r w:rsidRPr="00D069BC">
        <w:rPr>
          <w:sz w:val="28"/>
          <w:szCs w:val="28"/>
          <w:vertAlign w:val="subscript"/>
        </w:rPr>
        <w:t>серт</w:t>
      </w:r>
      <w:proofErr w:type="spellEnd"/>
      <w:r w:rsidRPr="00D069BC">
        <w:rPr>
          <w:sz w:val="28"/>
          <w:szCs w:val="28"/>
          <w:vertAlign w:val="subscript"/>
        </w:rPr>
        <w:t xml:space="preserve"> </w:t>
      </w:r>
      <w:r w:rsidRPr="00D069BC">
        <w:rPr>
          <w:sz w:val="28"/>
          <w:szCs w:val="28"/>
        </w:rPr>
        <w:t>– численность детей в возрасте от 5 до 18 лет, получающих услуги дополнительное образование с использованием сертификата дополнительн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го образования;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vertAlign w:val="subscript"/>
        </w:rPr>
      </w:pPr>
      <w:proofErr w:type="spellStart"/>
      <w:r w:rsidRPr="00D069BC">
        <w:rPr>
          <w:sz w:val="28"/>
          <w:szCs w:val="28"/>
        </w:rPr>
        <w:lastRenderedPageBreak/>
        <w:t>Чо</w:t>
      </w:r>
      <w:proofErr w:type="spellEnd"/>
      <w:r w:rsidRPr="00D069BC">
        <w:rPr>
          <w:sz w:val="28"/>
          <w:szCs w:val="28"/>
        </w:rPr>
        <w:t xml:space="preserve"> – общая численность детей в возрасте от 5 до 18 лет, проживающих в муниципальном образовании</w:t>
      </w:r>
      <w:proofErr w:type="gramStart"/>
      <w:r w:rsidRPr="00D069BC">
        <w:rPr>
          <w:sz w:val="28"/>
          <w:szCs w:val="28"/>
        </w:rPr>
        <w:t>.».</w:t>
      </w:r>
      <w:proofErr w:type="gramEnd"/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069BC">
        <w:rPr>
          <w:sz w:val="28"/>
          <w:szCs w:val="28"/>
        </w:rPr>
        <w:t>1.4. В паспорте Подпрограммы 3 «Развитие дополнительного образов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 xml:space="preserve">ния и воспитания детей и молодежи» </w:t>
      </w:r>
      <w:r>
        <w:rPr>
          <w:sz w:val="28"/>
          <w:szCs w:val="28"/>
        </w:rPr>
        <w:t>Программы:</w:t>
      </w:r>
    </w:p>
    <w:p w:rsidR="00D069BC" w:rsidRPr="00D069BC" w:rsidRDefault="00D069BC" w:rsidP="00893C75">
      <w:pPr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1.4.1. Пункт «Основные мероприятия, входящие в состав подпрогра</w:t>
      </w:r>
      <w:r w:rsidRPr="00D069BC">
        <w:rPr>
          <w:sz w:val="28"/>
          <w:szCs w:val="28"/>
        </w:rPr>
        <w:t>м</w:t>
      </w:r>
      <w:r w:rsidRPr="00D069BC">
        <w:rPr>
          <w:sz w:val="28"/>
          <w:szCs w:val="28"/>
        </w:rPr>
        <w:t>мы» дополнить абзацем следующего содержания:</w:t>
      </w:r>
    </w:p>
    <w:p w:rsid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«Введение механизма персонифицированного финансирования в с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стеме допо</w:t>
      </w:r>
      <w:r>
        <w:rPr>
          <w:sz w:val="28"/>
          <w:szCs w:val="28"/>
        </w:rPr>
        <w:t>лнительного образования детей».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1.4.2. В пункте «Целевые индикаторы и показатели подпрограммы»: - абзац первый изложить в следующей редакции: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«- Доля детей в возрасте от 5 до 18 лет, охваченных программами д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полнительного образования в организациях различной организационно-правовой формы собственности (удельный вес численности детей, получа</w:t>
      </w:r>
      <w:r w:rsidRPr="00D069BC">
        <w:rPr>
          <w:sz w:val="28"/>
          <w:szCs w:val="28"/>
        </w:rPr>
        <w:t>ю</w:t>
      </w:r>
      <w:r w:rsidRPr="00D069BC">
        <w:rPr>
          <w:sz w:val="28"/>
          <w:szCs w:val="28"/>
        </w:rPr>
        <w:t>щих услуги дополнительного образования, в общей численности детей в во</w:t>
      </w:r>
      <w:r w:rsidRPr="00D069BC">
        <w:rPr>
          <w:sz w:val="28"/>
          <w:szCs w:val="28"/>
        </w:rPr>
        <w:t>з</w:t>
      </w:r>
      <w:r w:rsidRPr="00D069BC">
        <w:rPr>
          <w:sz w:val="28"/>
          <w:szCs w:val="28"/>
        </w:rPr>
        <w:t>расте от 5 до 18 лет)»;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- после абзаца первого дополнить абзацем следующего содержания: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«- Доля детей в возрасте от 5 до 18 лет, получающих услуги дополн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тельного образования с использованием сертификата дополнительного обр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>зования».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1.4.3. В пункте «Ожидаемые конечные результаты реализации подпр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граммы»: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- абзац первый изложить в следующей редакции: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«-Доля детей в возрасте от 5 до 18 лет, охваченных программами д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полнительного образования в организациях различной организационно-правовой формы собственности (удельный вес численности детей, получа</w:t>
      </w:r>
      <w:r w:rsidRPr="00D069BC">
        <w:rPr>
          <w:sz w:val="28"/>
          <w:szCs w:val="28"/>
        </w:rPr>
        <w:t>ю</w:t>
      </w:r>
      <w:r w:rsidRPr="00D069BC">
        <w:rPr>
          <w:sz w:val="28"/>
          <w:szCs w:val="28"/>
        </w:rPr>
        <w:t>щих услуги дополнительного образования, в общей численности детей в во</w:t>
      </w:r>
      <w:r w:rsidRPr="00D069BC">
        <w:rPr>
          <w:sz w:val="28"/>
          <w:szCs w:val="28"/>
        </w:rPr>
        <w:t>з</w:t>
      </w:r>
      <w:r w:rsidRPr="00D069BC">
        <w:rPr>
          <w:sz w:val="28"/>
          <w:szCs w:val="28"/>
        </w:rPr>
        <w:t>расте от 5 до 18 лет) - 80 %.»;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- после абзаца первого дополнить абзацем следующего содержания: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b w:val="0"/>
          <w:sz w:val="28"/>
          <w:szCs w:val="28"/>
        </w:rPr>
      </w:pPr>
      <w:r w:rsidRPr="00D069BC">
        <w:rPr>
          <w:sz w:val="28"/>
          <w:szCs w:val="28"/>
        </w:rPr>
        <w:t xml:space="preserve"> «- Доля детей в возрасте от 5 до 18 лет, получающих услуги дополн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lastRenderedPageBreak/>
        <w:t>тельное образование с использованием сертификата дополнительного обр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>зования составит не менее 50 %</w:t>
      </w:r>
      <w:r w:rsidRPr="00D069BC">
        <w:rPr>
          <w:color w:val="FF0000"/>
          <w:sz w:val="28"/>
          <w:szCs w:val="28"/>
        </w:rPr>
        <w:t xml:space="preserve"> </w:t>
      </w:r>
      <w:r w:rsidRPr="00D069BC">
        <w:rPr>
          <w:rStyle w:val="aa"/>
          <w:b w:val="0"/>
          <w:sz w:val="28"/>
          <w:szCs w:val="28"/>
        </w:rPr>
        <w:t>от количества детей, занятых в системе д</w:t>
      </w:r>
      <w:r w:rsidRPr="00D069BC">
        <w:rPr>
          <w:rStyle w:val="aa"/>
          <w:b w:val="0"/>
          <w:sz w:val="28"/>
          <w:szCs w:val="28"/>
        </w:rPr>
        <w:t>о</w:t>
      </w:r>
      <w:r w:rsidRPr="00D069BC">
        <w:rPr>
          <w:rStyle w:val="aa"/>
          <w:b w:val="0"/>
          <w:sz w:val="28"/>
          <w:szCs w:val="28"/>
        </w:rPr>
        <w:t>полнительного образования</w:t>
      </w:r>
      <w:proofErr w:type="gramStart"/>
      <w:r w:rsidRPr="00D069BC">
        <w:rPr>
          <w:rStyle w:val="aa"/>
          <w:b w:val="0"/>
          <w:sz w:val="28"/>
          <w:szCs w:val="28"/>
        </w:rPr>
        <w:t>.».</w:t>
      </w:r>
      <w:proofErr w:type="gramEnd"/>
    </w:p>
    <w:p w:rsidR="00D069BC" w:rsidRDefault="00D069BC" w:rsidP="00893C75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069BC">
        <w:rPr>
          <w:sz w:val="28"/>
          <w:szCs w:val="28"/>
          <w:lang w:eastAsia="en-US"/>
        </w:rPr>
        <w:t xml:space="preserve">1.5. В </w:t>
      </w:r>
      <w:r>
        <w:rPr>
          <w:sz w:val="28"/>
          <w:szCs w:val="28"/>
          <w:lang w:eastAsia="en-US"/>
        </w:rPr>
        <w:t xml:space="preserve">подразделе </w:t>
      </w:r>
      <w:r w:rsidRPr="00D069BC">
        <w:rPr>
          <w:sz w:val="28"/>
          <w:szCs w:val="28"/>
          <w:lang w:eastAsia="en-US"/>
        </w:rPr>
        <w:t>2.6.</w:t>
      </w:r>
      <w:r w:rsidRPr="00D069BC">
        <w:rPr>
          <w:sz w:val="28"/>
          <w:szCs w:val="28"/>
        </w:rPr>
        <w:t xml:space="preserve"> Подпрограммы 3 «Развитие дополнительного о</w:t>
      </w:r>
      <w:r w:rsidRPr="00D069BC">
        <w:rPr>
          <w:sz w:val="28"/>
          <w:szCs w:val="28"/>
        </w:rPr>
        <w:t>б</w:t>
      </w:r>
      <w:r w:rsidRPr="00D069BC">
        <w:rPr>
          <w:sz w:val="28"/>
          <w:szCs w:val="28"/>
        </w:rPr>
        <w:t xml:space="preserve">разования и воспитания детей и молодежи» </w:t>
      </w:r>
      <w:r>
        <w:rPr>
          <w:sz w:val="28"/>
          <w:szCs w:val="28"/>
        </w:rPr>
        <w:t>Программы:</w:t>
      </w:r>
    </w:p>
    <w:p w:rsidR="00D069BC" w:rsidRPr="00D069BC" w:rsidRDefault="00D069BC" w:rsidP="00893C75">
      <w:pPr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D069BC">
        <w:rPr>
          <w:sz w:val="28"/>
          <w:szCs w:val="28"/>
          <w:lang w:eastAsia="en-US"/>
        </w:rPr>
        <w:t>1.5.1. Абзац второй</w:t>
      </w:r>
      <w:r w:rsidRPr="00D069BC">
        <w:rPr>
          <w:bCs/>
          <w:sz w:val="28"/>
          <w:szCs w:val="28"/>
          <w:lang w:eastAsia="en-US"/>
        </w:rPr>
        <w:t xml:space="preserve"> изложить в следующей редакции: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«-Доля детей в возрасте от 5 до 18 лет, охваченных программами д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полнительного образования в организациях различной организационно-правовой формы собственности (удельный вес численности детей, получа</w:t>
      </w:r>
      <w:r w:rsidRPr="00D069BC">
        <w:rPr>
          <w:sz w:val="28"/>
          <w:szCs w:val="28"/>
        </w:rPr>
        <w:t>ю</w:t>
      </w:r>
      <w:r w:rsidRPr="00D069BC">
        <w:rPr>
          <w:sz w:val="28"/>
          <w:szCs w:val="28"/>
        </w:rPr>
        <w:t>щих услуги дополнительного образования, в общей численности детей в во</w:t>
      </w:r>
      <w:r w:rsidRPr="00D069BC">
        <w:rPr>
          <w:sz w:val="28"/>
          <w:szCs w:val="28"/>
        </w:rPr>
        <w:t>з</w:t>
      </w:r>
      <w:r w:rsidRPr="00D069BC">
        <w:rPr>
          <w:sz w:val="28"/>
          <w:szCs w:val="28"/>
        </w:rPr>
        <w:t>расте от 5 до 18 лет) - 80 %.»;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>1.5.2. После абзаца второго дополнить абзацем следующего содерж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>ния: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b w:val="0"/>
          <w:sz w:val="28"/>
          <w:szCs w:val="28"/>
        </w:rPr>
      </w:pPr>
      <w:r w:rsidRPr="00D069BC">
        <w:rPr>
          <w:sz w:val="28"/>
          <w:szCs w:val="28"/>
        </w:rPr>
        <w:t xml:space="preserve"> «- Доля детей в возрасте от 5 до 18 лет, получающих услуги дополн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тельное образование с использованием сертификата дополнительного обр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>зования составит не менее 50 %</w:t>
      </w:r>
      <w:r w:rsidRPr="00D069BC">
        <w:rPr>
          <w:color w:val="FF0000"/>
          <w:sz w:val="28"/>
          <w:szCs w:val="28"/>
        </w:rPr>
        <w:t xml:space="preserve"> </w:t>
      </w:r>
      <w:r w:rsidRPr="00D069BC">
        <w:rPr>
          <w:rStyle w:val="aa"/>
          <w:b w:val="0"/>
          <w:sz w:val="28"/>
          <w:szCs w:val="28"/>
        </w:rPr>
        <w:t>от количества детей, занятых в системе д</w:t>
      </w:r>
      <w:r w:rsidRPr="00D069BC">
        <w:rPr>
          <w:rStyle w:val="aa"/>
          <w:b w:val="0"/>
          <w:sz w:val="28"/>
          <w:szCs w:val="28"/>
        </w:rPr>
        <w:t>о</w:t>
      </w:r>
      <w:r w:rsidRPr="00D069BC">
        <w:rPr>
          <w:rStyle w:val="aa"/>
          <w:b w:val="0"/>
          <w:sz w:val="28"/>
          <w:szCs w:val="28"/>
        </w:rPr>
        <w:t>полнительного образования</w:t>
      </w:r>
      <w:proofErr w:type="gramStart"/>
      <w:r w:rsidRPr="00D069BC">
        <w:rPr>
          <w:rStyle w:val="aa"/>
          <w:b w:val="0"/>
          <w:sz w:val="28"/>
          <w:szCs w:val="28"/>
        </w:rPr>
        <w:t>.».</w:t>
      </w:r>
      <w:proofErr w:type="gramEnd"/>
    </w:p>
    <w:p w:rsid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  <w:lang w:eastAsia="en-US"/>
        </w:rPr>
        <w:t>1.6. В разделе 3. «</w:t>
      </w:r>
      <w:r w:rsidRPr="00D069BC">
        <w:rPr>
          <w:bCs/>
          <w:sz w:val="28"/>
          <w:szCs w:val="28"/>
          <w:lang w:eastAsia="en-US"/>
        </w:rPr>
        <w:t>Характеристика основных мероприятий подпрогра</w:t>
      </w:r>
      <w:r w:rsidRPr="00D069BC">
        <w:rPr>
          <w:bCs/>
          <w:sz w:val="28"/>
          <w:szCs w:val="28"/>
          <w:lang w:eastAsia="en-US"/>
        </w:rPr>
        <w:t>м</w:t>
      </w:r>
      <w:r w:rsidRPr="00D069BC">
        <w:rPr>
          <w:bCs/>
          <w:sz w:val="28"/>
          <w:szCs w:val="28"/>
          <w:lang w:eastAsia="en-US"/>
        </w:rPr>
        <w:t>мы»</w:t>
      </w:r>
      <w:r w:rsidRPr="00D069BC">
        <w:rPr>
          <w:sz w:val="28"/>
          <w:szCs w:val="28"/>
        </w:rPr>
        <w:t xml:space="preserve"> Подпрограммы 3 «Развитие дополнительного образования и воспитания детей и молодежи» </w:t>
      </w:r>
      <w:r>
        <w:rPr>
          <w:sz w:val="28"/>
          <w:szCs w:val="28"/>
        </w:rPr>
        <w:t>Программы:</w:t>
      </w:r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069BC">
        <w:rPr>
          <w:sz w:val="28"/>
          <w:szCs w:val="28"/>
        </w:rPr>
        <w:t xml:space="preserve">1.6.1. Абзац первый изложить в следующей редакции: </w:t>
      </w:r>
    </w:p>
    <w:p w:rsidR="00D069BC" w:rsidRPr="00D069BC" w:rsidRDefault="00D069BC" w:rsidP="00893C75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069BC">
        <w:rPr>
          <w:sz w:val="28"/>
          <w:szCs w:val="28"/>
          <w:lang w:eastAsia="en-US"/>
        </w:rPr>
        <w:t>«Подпрограмма № 3: «Развитие дополнительного образования и восп</w:t>
      </w:r>
      <w:r w:rsidRPr="00D069BC">
        <w:rPr>
          <w:sz w:val="28"/>
          <w:szCs w:val="28"/>
          <w:lang w:eastAsia="en-US"/>
        </w:rPr>
        <w:t>и</w:t>
      </w:r>
      <w:r w:rsidRPr="00D069BC">
        <w:rPr>
          <w:sz w:val="28"/>
          <w:szCs w:val="28"/>
          <w:lang w:eastAsia="en-US"/>
        </w:rPr>
        <w:t>тания» содержит  6 основных мероприятий</w:t>
      </w:r>
      <w:proofErr w:type="gramStart"/>
      <w:r w:rsidRPr="00D069BC">
        <w:rPr>
          <w:sz w:val="28"/>
          <w:szCs w:val="28"/>
          <w:lang w:eastAsia="en-US"/>
        </w:rPr>
        <w:t xml:space="preserve">.». </w:t>
      </w:r>
      <w:proofErr w:type="gramEnd"/>
    </w:p>
    <w:p w:rsidR="00D069BC" w:rsidRPr="00D069BC" w:rsidRDefault="00D069BC" w:rsidP="00893C75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D069BC">
        <w:rPr>
          <w:sz w:val="28"/>
          <w:szCs w:val="28"/>
          <w:lang w:eastAsia="en-US"/>
        </w:rPr>
        <w:t>1.6.2. Абзац десятый  изложить в следующей редакции: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D069BC">
        <w:rPr>
          <w:sz w:val="28"/>
          <w:szCs w:val="28"/>
        </w:rPr>
        <w:t>Доля детей в возрасте от 5 до 18 лет, охваченных программами д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полнительного образования в организациях различной организационно-правовой формы собственности (удельный вес численности детей, получа</w:t>
      </w:r>
      <w:r w:rsidRPr="00D069BC">
        <w:rPr>
          <w:sz w:val="28"/>
          <w:szCs w:val="28"/>
        </w:rPr>
        <w:t>ю</w:t>
      </w:r>
      <w:r w:rsidRPr="00D069BC">
        <w:rPr>
          <w:sz w:val="28"/>
          <w:szCs w:val="28"/>
        </w:rPr>
        <w:t>щих услуги дополнительного образования, в общей численности детей в во</w:t>
      </w:r>
      <w:r w:rsidRPr="00D069BC">
        <w:rPr>
          <w:sz w:val="28"/>
          <w:szCs w:val="28"/>
        </w:rPr>
        <w:t>з</w:t>
      </w:r>
      <w:r w:rsidRPr="00D069BC">
        <w:rPr>
          <w:sz w:val="28"/>
          <w:szCs w:val="28"/>
        </w:rPr>
        <w:t>расте от 5 до 18 лет) - 80 %.»;</w:t>
      </w:r>
    </w:p>
    <w:p w:rsidR="00D069BC" w:rsidRPr="00D069BC" w:rsidRDefault="00D069BC" w:rsidP="00893C75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069BC">
        <w:rPr>
          <w:sz w:val="28"/>
          <w:szCs w:val="28"/>
          <w:lang w:eastAsia="en-US"/>
        </w:rPr>
        <w:lastRenderedPageBreak/>
        <w:t>1.6.3. Абзац пятьдесят пяты</w:t>
      </w:r>
      <w:r>
        <w:rPr>
          <w:sz w:val="28"/>
          <w:szCs w:val="28"/>
          <w:lang w:eastAsia="en-US"/>
        </w:rPr>
        <w:t>й изложить в следующей редакции:</w:t>
      </w:r>
      <w:r w:rsidRPr="00D069BC">
        <w:rPr>
          <w:sz w:val="28"/>
          <w:szCs w:val="28"/>
          <w:lang w:eastAsia="en-US"/>
        </w:rPr>
        <w:t xml:space="preserve">  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D069BC">
        <w:rPr>
          <w:sz w:val="28"/>
          <w:szCs w:val="28"/>
        </w:rPr>
        <w:t>Доля детей в возрасте от 5 до 18 лет, охваченных программами д</w:t>
      </w:r>
      <w:r w:rsidRPr="00D069BC">
        <w:rPr>
          <w:sz w:val="28"/>
          <w:szCs w:val="28"/>
        </w:rPr>
        <w:t>о</w:t>
      </w:r>
      <w:r w:rsidRPr="00D069BC">
        <w:rPr>
          <w:sz w:val="28"/>
          <w:szCs w:val="28"/>
        </w:rPr>
        <w:t>полнительного образования в организациях различной организационно-правовой формы собственности (удельный вес численности детей, получа</w:t>
      </w:r>
      <w:r w:rsidRPr="00D069BC">
        <w:rPr>
          <w:sz w:val="28"/>
          <w:szCs w:val="28"/>
        </w:rPr>
        <w:t>ю</w:t>
      </w:r>
      <w:r w:rsidRPr="00D069BC">
        <w:rPr>
          <w:sz w:val="28"/>
          <w:szCs w:val="28"/>
        </w:rPr>
        <w:t>щих услуги дополнительного образования, в общей численности детей в во</w:t>
      </w:r>
      <w:r w:rsidRPr="00D069BC">
        <w:rPr>
          <w:sz w:val="28"/>
          <w:szCs w:val="28"/>
        </w:rPr>
        <w:t>з</w:t>
      </w:r>
      <w:r w:rsidRPr="00D069BC">
        <w:rPr>
          <w:sz w:val="28"/>
          <w:szCs w:val="28"/>
        </w:rPr>
        <w:t>расте от 5 до 18 лет) - 80 %.»;</w:t>
      </w:r>
    </w:p>
    <w:p w:rsidR="00D069BC" w:rsidRPr="00D069BC" w:rsidRDefault="00D069BC" w:rsidP="00893C75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069BC">
        <w:rPr>
          <w:sz w:val="28"/>
          <w:szCs w:val="28"/>
          <w:lang w:eastAsia="en-US"/>
        </w:rPr>
        <w:t>1.6.4. После абзаца пятьдесят шестого дополнить текстом следующего содержания:</w:t>
      </w:r>
    </w:p>
    <w:p w:rsidR="00D069BC" w:rsidRPr="00D069BC" w:rsidRDefault="00D069BC" w:rsidP="00893C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«Мероприятие 6 «Введение механизма персонифицированного фина</w:t>
      </w:r>
      <w:r w:rsidRPr="00D069BC">
        <w:rPr>
          <w:sz w:val="28"/>
          <w:szCs w:val="28"/>
        </w:rPr>
        <w:t>н</w:t>
      </w:r>
      <w:r w:rsidRPr="00D069BC">
        <w:rPr>
          <w:sz w:val="28"/>
          <w:szCs w:val="28"/>
        </w:rPr>
        <w:t>сирования в системе дополнительного образования детей».</w:t>
      </w:r>
    </w:p>
    <w:p w:rsidR="00D069BC" w:rsidRPr="00D069BC" w:rsidRDefault="00D069BC" w:rsidP="00893C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9BC">
        <w:rPr>
          <w:sz w:val="28"/>
          <w:szCs w:val="28"/>
        </w:rPr>
        <w:t>В рамках реализации данного мероприятия будет решена следующая задача подпрограммы: введение механизма персонифицированного финанс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 xml:space="preserve">рования в системе дополнительного образования детей. </w:t>
      </w:r>
    </w:p>
    <w:p w:rsidR="00D069BC" w:rsidRPr="00D069BC" w:rsidRDefault="00D069BC" w:rsidP="00893C75">
      <w:pPr>
        <w:spacing w:line="360" w:lineRule="auto"/>
        <w:ind w:firstLine="708"/>
        <w:rPr>
          <w:spacing w:val="2"/>
          <w:sz w:val="28"/>
          <w:szCs w:val="28"/>
        </w:rPr>
      </w:pPr>
      <w:r w:rsidRPr="00D069BC">
        <w:rPr>
          <w:sz w:val="28"/>
          <w:szCs w:val="28"/>
        </w:rPr>
        <w:t xml:space="preserve">В рамках мероприятия 6 будет осуществлено </w:t>
      </w:r>
      <w:r w:rsidRPr="00D069BC">
        <w:rPr>
          <w:spacing w:val="2"/>
          <w:sz w:val="28"/>
          <w:szCs w:val="28"/>
        </w:rPr>
        <w:t>закрепление за детьми, проживающими на территории Воробьевского муниципального района В</w:t>
      </w:r>
      <w:r w:rsidRPr="00D069BC">
        <w:rPr>
          <w:spacing w:val="2"/>
          <w:sz w:val="28"/>
          <w:szCs w:val="28"/>
        </w:rPr>
        <w:t>о</w:t>
      </w:r>
      <w:r w:rsidRPr="00D069BC">
        <w:rPr>
          <w:spacing w:val="2"/>
          <w:sz w:val="28"/>
          <w:szCs w:val="28"/>
        </w:rPr>
        <w:t>ронежской области, индивидуальных гарантий оплаты оказания выбира</w:t>
      </w:r>
      <w:r w:rsidRPr="00D069BC">
        <w:rPr>
          <w:spacing w:val="2"/>
          <w:sz w:val="28"/>
          <w:szCs w:val="28"/>
        </w:rPr>
        <w:t>е</w:t>
      </w:r>
      <w:r w:rsidRPr="00D069BC">
        <w:rPr>
          <w:spacing w:val="2"/>
          <w:sz w:val="28"/>
          <w:szCs w:val="28"/>
        </w:rPr>
        <w:t>мых ими услуг по реализации дополнительных общеразвивающих программ за счет средств муниципального бюджета.</w:t>
      </w:r>
    </w:p>
    <w:p w:rsidR="00D069BC" w:rsidRPr="00D069BC" w:rsidRDefault="00D069BC" w:rsidP="00893C75">
      <w:pPr>
        <w:spacing w:line="360" w:lineRule="auto"/>
        <w:ind w:firstLine="708"/>
        <w:rPr>
          <w:sz w:val="28"/>
          <w:szCs w:val="28"/>
        </w:rPr>
      </w:pPr>
      <w:r w:rsidRPr="00D069BC">
        <w:rPr>
          <w:sz w:val="28"/>
          <w:szCs w:val="28"/>
        </w:rPr>
        <w:t>Мероприятие 6 направлено на достижение следующих результатов:</w:t>
      </w:r>
    </w:p>
    <w:p w:rsidR="00D069BC" w:rsidRPr="00D069BC" w:rsidRDefault="00D069BC" w:rsidP="00893C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69BC">
        <w:rPr>
          <w:sz w:val="28"/>
          <w:szCs w:val="28"/>
        </w:rPr>
        <w:t>- Доля детей в возрасте от 5 до 18 лет, получающих услуги дополн</w:t>
      </w:r>
      <w:r w:rsidRPr="00D069BC">
        <w:rPr>
          <w:sz w:val="28"/>
          <w:szCs w:val="28"/>
        </w:rPr>
        <w:t>и</w:t>
      </w:r>
      <w:r w:rsidRPr="00D069BC">
        <w:rPr>
          <w:sz w:val="28"/>
          <w:szCs w:val="28"/>
        </w:rPr>
        <w:t>тельное образование с использованием сертификата дополнительного обр</w:t>
      </w:r>
      <w:r w:rsidRPr="00D069BC">
        <w:rPr>
          <w:sz w:val="28"/>
          <w:szCs w:val="28"/>
        </w:rPr>
        <w:t>а</w:t>
      </w:r>
      <w:r w:rsidRPr="00D069BC">
        <w:rPr>
          <w:sz w:val="28"/>
          <w:szCs w:val="28"/>
        </w:rPr>
        <w:t>зования составит не менее 50 %</w:t>
      </w:r>
      <w:r w:rsidRPr="00D069BC">
        <w:rPr>
          <w:color w:val="FF0000"/>
          <w:sz w:val="28"/>
          <w:szCs w:val="28"/>
        </w:rPr>
        <w:t xml:space="preserve"> </w:t>
      </w:r>
      <w:r w:rsidRPr="00D069BC">
        <w:rPr>
          <w:rStyle w:val="aa"/>
          <w:b w:val="0"/>
          <w:sz w:val="28"/>
          <w:szCs w:val="28"/>
        </w:rPr>
        <w:t>от количества детей, занятых в системе д</w:t>
      </w:r>
      <w:r w:rsidRPr="00D069BC">
        <w:rPr>
          <w:rStyle w:val="aa"/>
          <w:b w:val="0"/>
          <w:sz w:val="28"/>
          <w:szCs w:val="28"/>
        </w:rPr>
        <w:t>о</w:t>
      </w:r>
      <w:r w:rsidRPr="00D069BC">
        <w:rPr>
          <w:rStyle w:val="aa"/>
          <w:b w:val="0"/>
          <w:sz w:val="28"/>
          <w:szCs w:val="28"/>
        </w:rPr>
        <w:t>полнительного образования</w:t>
      </w:r>
      <w:proofErr w:type="gramStart"/>
      <w:r w:rsidRPr="00D069BC">
        <w:rPr>
          <w:rStyle w:val="aa"/>
          <w:b w:val="0"/>
          <w:sz w:val="28"/>
          <w:szCs w:val="28"/>
        </w:rPr>
        <w:t>.».</w:t>
      </w:r>
      <w:proofErr w:type="gramEnd"/>
    </w:p>
    <w:p w:rsidR="00D069BC" w:rsidRPr="00D069BC" w:rsidRDefault="00D069BC" w:rsidP="00893C7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  <w:lang w:eastAsia="ar-SA"/>
        </w:rPr>
      </w:pPr>
      <w:r w:rsidRPr="00D069BC">
        <w:rPr>
          <w:sz w:val="28"/>
          <w:szCs w:val="28"/>
        </w:rPr>
        <w:t xml:space="preserve">2. </w:t>
      </w:r>
      <w:proofErr w:type="gramStart"/>
      <w:r w:rsidRPr="00D069BC">
        <w:rPr>
          <w:sz w:val="28"/>
          <w:szCs w:val="28"/>
        </w:rPr>
        <w:t>Контроль за</w:t>
      </w:r>
      <w:proofErr w:type="gramEnd"/>
      <w:r w:rsidRPr="00D069BC">
        <w:rPr>
          <w:sz w:val="28"/>
          <w:szCs w:val="28"/>
        </w:rPr>
        <w:t xml:space="preserve"> исполнением </w:t>
      </w:r>
      <w:r w:rsidRPr="00D069BC">
        <w:rPr>
          <w:sz w:val="28"/>
          <w:szCs w:val="28"/>
          <w:lang w:eastAsia="ar-SA"/>
        </w:rPr>
        <w:t>постановления оставляю за собой.</w:t>
      </w:r>
    </w:p>
    <w:p w:rsidR="00D069BC" w:rsidRDefault="00D069BC" w:rsidP="00893C75">
      <w:pPr>
        <w:pStyle w:val="a8"/>
        <w:widowControl w:val="0"/>
        <w:suppressAutoHyphens/>
        <w:spacing w:line="360" w:lineRule="auto"/>
        <w:ind w:firstLine="709"/>
        <w:jc w:val="both"/>
        <w:rPr>
          <w:szCs w:val="28"/>
          <w:lang w:eastAsia="ar-SA"/>
        </w:rPr>
      </w:pPr>
    </w:p>
    <w:p w:rsidR="00D069BC" w:rsidRPr="00D069BC" w:rsidRDefault="00D069BC" w:rsidP="00893C75">
      <w:pPr>
        <w:pStyle w:val="a8"/>
        <w:widowControl w:val="0"/>
        <w:suppressAutoHyphens/>
        <w:spacing w:line="360" w:lineRule="auto"/>
        <w:ind w:firstLine="709"/>
        <w:jc w:val="both"/>
        <w:rPr>
          <w:szCs w:val="28"/>
          <w:lang w:eastAsia="ar-SA"/>
        </w:rPr>
      </w:pPr>
    </w:p>
    <w:p w:rsidR="00D069BC" w:rsidRPr="00D069BC" w:rsidRDefault="00D069BC" w:rsidP="00D069BC">
      <w:pPr>
        <w:pStyle w:val="a8"/>
        <w:widowControl w:val="0"/>
        <w:suppressAutoHyphens/>
        <w:ind w:firstLine="709"/>
        <w:jc w:val="both"/>
        <w:rPr>
          <w:szCs w:val="28"/>
          <w:lang w:eastAsia="ar-SA"/>
        </w:rPr>
      </w:pPr>
    </w:p>
    <w:p w:rsidR="00D069BC" w:rsidRPr="00D069BC" w:rsidRDefault="00D069BC" w:rsidP="00D069BC">
      <w:pPr>
        <w:jc w:val="both"/>
        <w:rPr>
          <w:sz w:val="28"/>
          <w:szCs w:val="28"/>
        </w:rPr>
      </w:pPr>
      <w:proofErr w:type="gramStart"/>
      <w:r w:rsidRPr="00D069BC">
        <w:rPr>
          <w:sz w:val="28"/>
          <w:szCs w:val="28"/>
        </w:rPr>
        <w:t>Исполняющий</w:t>
      </w:r>
      <w:proofErr w:type="gramEnd"/>
      <w:r w:rsidRPr="00D069BC">
        <w:rPr>
          <w:sz w:val="28"/>
          <w:szCs w:val="28"/>
        </w:rPr>
        <w:t xml:space="preserve"> обязанности главы </w:t>
      </w:r>
    </w:p>
    <w:p w:rsidR="00D069BC" w:rsidRPr="00D069BC" w:rsidRDefault="00D069BC" w:rsidP="00D069BC">
      <w:pPr>
        <w:jc w:val="both"/>
        <w:rPr>
          <w:sz w:val="28"/>
          <w:szCs w:val="28"/>
        </w:rPr>
      </w:pPr>
      <w:r w:rsidRPr="00D069BC">
        <w:rPr>
          <w:sz w:val="28"/>
          <w:szCs w:val="28"/>
        </w:rPr>
        <w:t>администрации муниципального района</w:t>
      </w:r>
      <w:r w:rsidRPr="00D069BC">
        <w:rPr>
          <w:sz w:val="28"/>
          <w:szCs w:val="28"/>
        </w:rPr>
        <w:tab/>
      </w:r>
      <w:r w:rsidRPr="00D069BC">
        <w:rPr>
          <w:sz w:val="28"/>
          <w:szCs w:val="28"/>
        </w:rPr>
        <w:tab/>
      </w:r>
      <w:r w:rsidRPr="00D069BC">
        <w:rPr>
          <w:sz w:val="28"/>
          <w:szCs w:val="28"/>
        </w:rPr>
        <w:tab/>
      </w:r>
      <w:r w:rsidRPr="00D069BC">
        <w:rPr>
          <w:sz w:val="28"/>
          <w:szCs w:val="28"/>
        </w:rPr>
        <w:tab/>
      </w:r>
      <w:proofErr w:type="spellStart"/>
      <w:r w:rsidRPr="00D069BC">
        <w:rPr>
          <w:sz w:val="28"/>
          <w:szCs w:val="28"/>
        </w:rPr>
        <w:t>С.А.Письяуков</w:t>
      </w:r>
      <w:proofErr w:type="spellEnd"/>
    </w:p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Default="007431C4" w:rsidP="007431C4"/>
    <w:p w:rsidR="007431C4" w:rsidRPr="00175D26" w:rsidRDefault="007431C4" w:rsidP="007431C4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5F50F2" w:rsidRDefault="005F50F2" w:rsidP="00D069B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F50F2" w:rsidSect="007431C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B4349"/>
    <w:rsid w:val="00020D7B"/>
    <w:rsid w:val="000F0DDF"/>
    <w:rsid w:val="0014759D"/>
    <w:rsid w:val="002B4349"/>
    <w:rsid w:val="00375E89"/>
    <w:rsid w:val="00397672"/>
    <w:rsid w:val="003F097C"/>
    <w:rsid w:val="005F50F2"/>
    <w:rsid w:val="00734DC8"/>
    <w:rsid w:val="007431C4"/>
    <w:rsid w:val="00893C75"/>
    <w:rsid w:val="008C1C98"/>
    <w:rsid w:val="009C1493"/>
    <w:rsid w:val="009E53EF"/>
    <w:rsid w:val="00B00B0A"/>
    <w:rsid w:val="00BD2320"/>
    <w:rsid w:val="00CA5BDC"/>
    <w:rsid w:val="00CA7ACD"/>
    <w:rsid w:val="00D069BC"/>
    <w:rsid w:val="00DC4326"/>
    <w:rsid w:val="00F2380E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B4349"/>
    <w:rPr>
      <w:rFonts w:ascii="SchoolBook" w:eastAsia="Times New Roman" w:hAnsi="SchoolBook" w:cs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43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50F2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5F5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069B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069BC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D069B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06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B4349"/>
    <w:rPr>
      <w:rFonts w:ascii="SchoolBook" w:eastAsia="Times New Roman" w:hAnsi="SchoolBook" w:cs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43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50F2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5F5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069B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069BC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D069B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06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C029-0950-4D84-BAAB-A85C891F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 Левищева</cp:lastModifiedBy>
  <cp:revision>4</cp:revision>
  <cp:lastPrinted>2019-04-09T12:57:00Z</cp:lastPrinted>
  <dcterms:created xsi:type="dcterms:W3CDTF">2019-04-09T12:49:00Z</dcterms:created>
  <dcterms:modified xsi:type="dcterms:W3CDTF">2019-04-18T07:39:00Z</dcterms:modified>
</cp:coreProperties>
</file>