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9E" w:rsidRDefault="0079319E">
      <w:pPr>
        <w:pStyle w:val="ConsPlusTitlePage"/>
      </w:pPr>
    </w:p>
    <w:p w:rsidR="0088325D" w:rsidRPr="0088325D" w:rsidRDefault="0088325D" w:rsidP="0088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-619760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5D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АДМИНИСТРАЦИЯ ВОРОБЬЕВСКОГО </w:t>
      </w:r>
    </w:p>
    <w:p w:rsidR="0088325D" w:rsidRPr="0088325D" w:rsidRDefault="0088325D" w:rsidP="0088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325D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МУНИЦИПАЛЬНОГО РАЙОНА ВОРОНЕЖСКОЙ ОБЛАСТИ</w:t>
      </w:r>
    </w:p>
    <w:p w:rsidR="00D01ED4" w:rsidRPr="009D104C" w:rsidRDefault="00D01ED4" w:rsidP="00D01ED4">
      <w:pPr>
        <w:jc w:val="center"/>
        <w:rPr>
          <w:rFonts w:ascii="Times New Roman" w:hAnsi="Times New Roman"/>
        </w:rPr>
      </w:pPr>
    </w:p>
    <w:p w:rsidR="00D01ED4" w:rsidRPr="009D104C" w:rsidRDefault="00D01ED4" w:rsidP="00D01ED4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D104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D104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8B045F" w:rsidRPr="008B045F" w:rsidRDefault="008B045F" w:rsidP="008B045F">
      <w:pPr>
        <w:rPr>
          <w:rFonts w:ascii="Times New Roman" w:hAnsi="Times New Roman" w:cs="Times New Roman"/>
          <w:u w:val="single"/>
        </w:rPr>
      </w:pPr>
    </w:p>
    <w:p w:rsidR="008B045F" w:rsidRPr="008B045F" w:rsidRDefault="008B045F" w:rsidP="008B04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045F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CA03F5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A941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03F5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8B045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9416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A03F5">
        <w:rPr>
          <w:rFonts w:ascii="Times New Roman" w:hAnsi="Times New Roman" w:cs="Times New Roman"/>
          <w:sz w:val="28"/>
          <w:szCs w:val="28"/>
          <w:u w:val="single"/>
        </w:rPr>
        <w:t xml:space="preserve"> г.  №  357</w:t>
      </w:r>
      <w:r w:rsidRPr="008B0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045F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8B045F" w:rsidRPr="008B045F" w:rsidRDefault="008B045F" w:rsidP="008B045F">
      <w:pPr>
        <w:rPr>
          <w:rFonts w:ascii="Times New Roman" w:hAnsi="Times New Roman" w:cs="Times New Roman"/>
          <w:sz w:val="20"/>
        </w:rPr>
      </w:pPr>
      <w:r w:rsidRPr="008B045F">
        <w:rPr>
          <w:rFonts w:ascii="Times New Roman" w:hAnsi="Times New Roman" w:cs="Times New Roman"/>
          <w:sz w:val="20"/>
        </w:rPr>
        <w:t xml:space="preserve">  </w:t>
      </w:r>
      <w:r w:rsidRPr="008B045F">
        <w:rPr>
          <w:rFonts w:ascii="Times New Roman" w:hAnsi="Times New Roman" w:cs="Times New Roman"/>
          <w:sz w:val="20"/>
        </w:rPr>
        <w:tab/>
        <w:t xml:space="preserve">            </w:t>
      </w:r>
      <w:proofErr w:type="gramStart"/>
      <w:r w:rsidRPr="008B045F">
        <w:rPr>
          <w:rFonts w:ascii="Times New Roman" w:hAnsi="Times New Roman" w:cs="Times New Roman"/>
          <w:sz w:val="20"/>
        </w:rPr>
        <w:t>с</w:t>
      </w:r>
      <w:proofErr w:type="gramEnd"/>
      <w:r w:rsidRPr="008B045F">
        <w:rPr>
          <w:rFonts w:ascii="Times New Roman" w:hAnsi="Times New Roman" w:cs="Times New Roman"/>
          <w:sz w:val="20"/>
        </w:rPr>
        <w:t>. Воробьевка</w:t>
      </w:r>
    </w:p>
    <w:tbl>
      <w:tblPr>
        <w:tblW w:w="5585" w:type="pct"/>
        <w:tblLayout w:type="fixed"/>
        <w:tblLook w:val="01E0" w:firstRow="1" w:lastRow="1" w:firstColumn="1" w:lastColumn="1" w:noHBand="0" w:noVBand="0"/>
      </w:tblPr>
      <w:tblGrid>
        <w:gridCol w:w="6205"/>
        <w:gridCol w:w="4485"/>
      </w:tblGrid>
      <w:tr w:rsidR="00DD5639" w:rsidRPr="008B50C3" w:rsidTr="003A00E9">
        <w:trPr>
          <w:trHeight w:val="793"/>
        </w:trPr>
        <w:tc>
          <w:tcPr>
            <w:tcW w:w="6204" w:type="dxa"/>
            <w:shd w:val="clear" w:color="auto" w:fill="auto"/>
          </w:tcPr>
          <w:p w:rsidR="00DD5639" w:rsidRPr="008B50C3" w:rsidRDefault="00321B67" w:rsidP="008B045F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О внесении изменений в</w:t>
            </w:r>
            <w:r w:rsidR="008B045F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="008B50C3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у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="008B50C3" w:rsidRPr="008B5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«Устойчивое развитие сельских территорий </w:t>
            </w:r>
            <w:r w:rsidR="008B50C3" w:rsidRPr="008B5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Воробьевского</w:t>
            </w:r>
            <w:r w:rsidR="008B50C3" w:rsidRPr="008B5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B50C3" w:rsidRPr="008B5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2017 годы и на период до 2020 года» </w:t>
            </w:r>
            <w:r w:rsidR="008B50C3" w:rsidRPr="008B5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C3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муниципальной программы 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="00DD5639" w:rsidRPr="008B50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«Развитие сельского хозяйства, производства пищевых продуктов и инфраструктуры агропродовольственного рынка</w:t>
            </w:r>
            <w:r w:rsidR="003A00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D5639" w:rsidRPr="008B5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2014 - 2020 годы»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утвержденную постановлением администрации </w:t>
            </w:r>
            <w:proofErr w:type="spellStart"/>
            <w:r w:rsidR="003A00E9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Воробьевского</w:t>
            </w:r>
            <w:proofErr w:type="spellEnd"/>
            <w:r w:rsidR="003A00E9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муниципального района от </w:t>
            </w:r>
            <w:r w:rsidR="00384AF4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26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.</w:t>
            </w:r>
            <w:r w:rsidR="00384AF4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12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.201</w:t>
            </w:r>
            <w:r w:rsidR="00384AF4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3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г. № </w:t>
            </w:r>
            <w:r w:rsidR="00384AF4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595</w:t>
            </w:r>
          </w:p>
          <w:p w:rsidR="00DD5639" w:rsidRPr="008B50C3" w:rsidRDefault="00DD5639" w:rsidP="008B50C3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</w:tcPr>
          <w:p w:rsidR="00DD5639" w:rsidRPr="008B50C3" w:rsidRDefault="00DD5639" w:rsidP="008B50C3">
            <w:pPr>
              <w:ind w:left="-24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DD5639" w:rsidRDefault="00DD5639" w:rsidP="008B50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0C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Воробьевского муниципального района от 18.11.2013 года № 512 «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 xml:space="preserve">О порядке принятия решений о разработке, реализации и оценке эффективности муниципальных программ Воробьевского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района», и </w:t>
      </w:r>
      <w:r w:rsidRPr="008B50C3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 бюджета Воробьевского муниципального района, администрация</w:t>
      </w:r>
      <w:proofErr w:type="gramEnd"/>
      <w:r w:rsidRPr="008B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0C3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Pr="008B50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B04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B50C3">
        <w:rPr>
          <w:rFonts w:ascii="Times New Roman" w:hAnsi="Times New Roman" w:cs="Times New Roman"/>
          <w:sz w:val="28"/>
          <w:szCs w:val="28"/>
        </w:rPr>
        <w:t>:</w:t>
      </w:r>
    </w:p>
    <w:p w:rsidR="00CB2265" w:rsidRPr="00B57BDA" w:rsidRDefault="00CB2265" w:rsidP="00CB2265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5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B57BDA" w:rsidRPr="00B57BDA">
        <w:rPr>
          <w:rFonts w:ascii="Times New Roman" w:hAnsi="Times New Roman" w:cs="Times New Roman"/>
          <w:kern w:val="28"/>
          <w:sz w:val="28"/>
          <w:szCs w:val="28"/>
        </w:rPr>
        <w:t xml:space="preserve">в подпрограмму </w:t>
      </w:r>
      <w:r w:rsidR="00B57BDA" w:rsidRPr="00B57BDA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сельских территорий </w:t>
      </w:r>
      <w:proofErr w:type="spellStart"/>
      <w:r w:rsidR="00B57BDA" w:rsidRPr="00B57BDA">
        <w:rPr>
          <w:rFonts w:ascii="Times New Roman" w:hAnsi="Times New Roman" w:cs="Times New Roman"/>
          <w:bCs/>
          <w:color w:val="000000"/>
          <w:sz w:val="28"/>
          <w:szCs w:val="28"/>
        </w:rPr>
        <w:t>Воробьевского</w:t>
      </w:r>
      <w:proofErr w:type="spellEnd"/>
      <w:r w:rsidR="00B57BDA" w:rsidRPr="00B57BD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2014 – 2017 годы и на период до 2020 года» </w:t>
      </w:r>
      <w:r w:rsidR="00B57BDA" w:rsidRPr="00B57BDA">
        <w:rPr>
          <w:rFonts w:ascii="Times New Roman" w:hAnsi="Times New Roman" w:cs="Times New Roman"/>
          <w:sz w:val="28"/>
          <w:szCs w:val="28"/>
        </w:rPr>
        <w:t xml:space="preserve"> </w:t>
      </w:r>
      <w:r w:rsidR="00B57BDA" w:rsidRPr="00B57BDA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программы  </w:t>
      </w:r>
      <w:r w:rsidR="00B57BDA" w:rsidRPr="00B57BDA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сельского хозяйства, </w:t>
      </w:r>
      <w:r w:rsidR="00B57BDA" w:rsidRPr="00B57B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производства пищевых продуктов и инфраструктуры агропродовольственного рынка</w:t>
      </w:r>
      <w:r w:rsidR="00B57BDA" w:rsidRPr="00B57BDA">
        <w:rPr>
          <w:rFonts w:ascii="Times New Roman" w:hAnsi="Times New Roman" w:cs="Times New Roman"/>
          <w:sz w:val="28"/>
          <w:szCs w:val="28"/>
        </w:rPr>
        <w:t>» на 2014 - 2020 годы»</w:t>
      </w:r>
      <w:r w:rsidR="00B57BDA" w:rsidRPr="00B57BDA">
        <w:rPr>
          <w:rFonts w:ascii="Times New Roman" w:hAnsi="Times New Roman" w:cs="Times New Roman"/>
          <w:kern w:val="28"/>
          <w:sz w:val="28"/>
          <w:szCs w:val="28"/>
        </w:rPr>
        <w:t xml:space="preserve"> утвержденную постановлением администрации муниципального района от 26.12.2013 г. № 595 </w:t>
      </w:r>
      <w:r w:rsidRPr="00B57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следующие изменения:</w:t>
      </w:r>
    </w:p>
    <w:p w:rsidR="00CB2265" w:rsidRDefault="00CB2265" w:rsidP="00CB2265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B22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1.1. </w:t>
      </w:r>
      <w:r w:rsidR="00B9741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</w:t>
      </w:r>
      <w:r w:rsidRPr="00CB22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трок</w:t>
      </w:r>
      <w:r w:rsidR="00B9741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 </w:t>
      </w:r>
      <w:r w:rsidRPr="00CB22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B9741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седьмую</w:t>
      </w:r>
      <w:r w:rsidRPr="00CB22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«Объемы и источники финансирования </w:t>
      </w:r>
      <w:r w:rsidR="00B9741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под</w:t>
      </w:r>
      <w:r w:rsidRPr="00CB22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программы» </w:t>
      </w:r>
      <w:r w:rsidRPr="00CB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паспорта </w:t>
      </w:r>
      <w:r w:rsidR="0050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CB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CB22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изложить в следующей редакции:</w:t>
      </w:r>
    </w:p>
    <w:p w:rsidR="00B97411" w:rsidRPr="00CB2265" w:rsidRDefault="00B97411" w:rsidP="00CB2265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7842C5" w:rsidRPr="00E41CC9" w:rsidTr="00B97411">
        <w:tc>
          <w:tcPr>
            <w:tcW w:w="2721" w:type="dxa"/>
          </w:tcPr>
          <w:p w:rsidR="007842C5" w:rsidRPr="00E41CC9" w:rsidRDefault="007842C5" w:rsidP="007842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860" w:type="dxa"/>
          </w:tcPr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на реализацию подпрограммы составляет 158084,23 тыс. рублей, в том числе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источникам финансирования: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34400,89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75603,04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7791,23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40289,08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 год: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31009,70 тыс. рублей, в том числе по источникам финансирования: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8131,87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11288,48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1902,05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9687,30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 год: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37026,08 тыс. рублей, в том числе по источникам финансирования: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5809,04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23814,96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1075,04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6327,04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год: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37026,08 тыс. рублей, в том числе по источникам финансирования: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5809,04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23814,96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1075,04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6327,04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 год: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35568,1 тыс. рублей, в том числе по источникам финансирования: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9432,15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14673,13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2755,04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внебюджетные источники: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8707,78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 год: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7202,70 тыс. рублей, в том числе по источникам финансирования: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1877,52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2389,56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316,08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2619,54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год: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7202,70 тыс. рублей, в том числе по источникам финансирования: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1877,52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2389,56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316,08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2619,54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год: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7202,70 тыс. рублей, в том числе по источникам финансирования: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1877,52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2389,56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316,08 тыс. рублей;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2619,54 тыс. рублей</w:t>
            </w:r>
            <w:proofErr w:type="gramStart"/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7842C5" w:rsidRPr="00E41CC9" w:rsidRDefault="007842C5" w:rsidP="007842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в разрезе основных мероприятий подпрограммы приведены в </w:t>
            </w:r>
            <w:hyperlink w:anchor="P23674" w:history="1">
              <w:r w:rsidRPr="00E41C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таблице 2</w:t>
              </w:r>
            </w:hyperlink>
            <w:r w:rsidRPr="00E41CC9">
              <w:rPr>
                <w:color w:val="000000" w:themeColor="text1"/>
              </w:rPr>
              <w:t>.</w:t>
            </w: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97411" w:rsidRDefault="00B97411" w:rsidP="00B97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7411" w:rsidRPr="00CB2265" w:rsidRDefault="00B97411" w:rsidP="00B97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сферы</w:t>
      </w:r>
      <w:r w:rsidRP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p w:rsidR="00CB20A2" w:rsidRPr="00B97411" w:rsidRDefault="00B9741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«</w:t>
      </w:r>
      <w:r w:rsidR="00CB20A2" w:rsidRPr="00B97411">
        <w:rPr>
          <w:rFonts w:ascii="Times New Roman" w:hAnsi="Times New Roman" w:cs="Times New Roman"/>
          <w:sz w:val="28"/>
          <w:szCs w:val="28"/>
        </w:rPr>
        <w:t>В районе продолжается отток населения из сельской местности в города, которые являются более привлекательными для проживания в силу своей развитости.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По сравнению с данными переписи 2002 года численность населения района по состоянию на 01.01.2016 уменьшилась на 4,8  тыс. человек, или на 22 процента. 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Уровень обеспеченности сельских поселений объектами социально-инженерной инфраструктуры является одним из основных факторов, обусловливающих непривлекательность сельской местности и рост миграционных настроений, особенно среди молодежи.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На реализацию мероприятия по улучшению жилищных условий граждан </w:t>
      </w:r>
      <w:r w:rsidRPr="00B97411">
        <w:rPr>
          <w:rFonts w:ascii="Times New Roman" w:hAnsi="Times New Roman" w:cs="Times New Roman"/>
          <w:sz w:val="28"/>
          <w:szCs w:val="28"/>
        </w:rPr>
        <w:lastRenderedPageBreak/>
        <w:t>в сельской местности в 2006- 2016 годах было выделено 44,338 млн. рублей, в том числе за счет средств федерального бюджета – 24,292 млн. рублей, бюджета Воронежской области и муниципальных образований – 19,692 млн. рублей, внебюджетных источников – 79,467 млн. рублей.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Улучшило свои жилищные условия 98 сельских семей, среди них 36 - молодые семьи. 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На реализацию мероприятия по </w:t>
      </w:r>
      <w:hyperlink w:anchor="P2982" w:history="1">
        <w:r w:rsidRPr="00B97411">
          <w:rPr>
            <w:rFonts w:ascii="Times New Roman" w:hAnsi="Times New Roman" w:cs="Times New Roman"/>
            <w:sz w:val="28"/>
            <w:szCs w:val="28"/>
          </w:rPr>
          <w:t>комплексному обустройству</w:t>
        </w:r>
      </w:hyperlink>
      <w:r w:rsidRPr="00B97411">
        <w:rPr>
          <w:rFonts w:ascii="Times New Roman" w:hAnsi="Times New Roman" w:cs="Times New Roman"/>
          <w:sz w:val="28"/>
          <w:szCs w:val="28"/>
        </w:rPr>
        <w:t xml:space="preserve"> населенных пунктов, расположенных в сельской местности, объектами социальной, инженерной инфраструктуры на 2016 году было выделено 100,908 млн. рублей, в том числе за счет средств федерального бюджета – 19,336 млн. рублей, бюджета Воронежской области и муниципальных образований – 57,849 млн. рублей, внебюджетных источников – 23,723 млн. рублей</w:t>
      </w:r>
      <w:proofErr w:type="gramStart"/>
      <w:r w:rsidRPr="00B97411">
        <w:rPr>
          <w:rFonts w:ascii="Times New Roman" w:hAnsi="Times New Roman" w:cs="Times New Roman"/>
          <w:sz w:val="28"/>
          <w:szCs w:val="28"/>
        </w:rPr>
        <w:t>.</w:t>
      </w:r>
      <w:r w:rsidR="00B97411" w:rsidRPr="00B974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7411" w:rsidRPr="00CB2265" w:rsidRDefault="00B97411" w:rsidP="00B97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</w:t>
      </w:r>
      <w:r w:rsidRP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p w:rsidR="003B4B71" w:rsidRPr="00B97411" w:rsidRDefault="00B9741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«</w:t>
      </w:r>
      <w:r w:rsidR="003B4B71" w:rsidRPr="00B97411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федерального, областного, местных бюджетов и внебюджетных источников.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411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предусмотренные на финансирование мероприятий по улучшению жилищных условий граждан, проживающих в сельской местности, в том числе молодых семей и молодых специалистов, проживающих и работающих на селе, развитию социальной, инженерной инфраструктуры направляются на реализацию указанных мероприятий в населенных пунктах, расположенных в сельской местности, в которых осуществляются инвестиционные проекты в сфере агропромышленного комплекса.</w:t>
      </w:r>
      <w:proofErr w:type="gramEnd"/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158084,23 тыс. рублей, в том числе: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за счет средств федерального бюджета – 34400,89 тыс. рублей;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за счет средств областного бюджета – 75603,04 тыс. рублей;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за счет средств местных бюджетов – 7791,23 тыс. рублей;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 40289,08 тыс. рублей</w:t>
      </w:r>
      <w:proofErr w:type="gramStart"/>
      <w:r w:rsidRPr="00B97411">
        <w:rPr>
          <w:rFonts w:ascii="Times New Roman" w:hAnsi="Times New Roman" w:cs="Times New Roman"/>
          <w:sz w:val="28"/>
          <w:szCs w:val="28"/>
        </w:rPr>
        <w:t>.</w:t>
      </w:r>
      <w:r w:rsidR="00B97411" w:rsidRPr="00B974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7411" w:rsidRPr="00CB2265" w:rsidRDefault="00B97411" w:rsidP="00B97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 пункта 2. Р</w:t>
      </w:r>
      <w:r w:rsidRP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под</w:t>
      </w:r>
      <w:r w:rsidRP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p w:rsidR="003B4B71" w:rsidRDefault="003B4B71" w:rsidP="003B4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B71" w:rsidRPr="008B045F" w:rsidRDefault="00B97411" w:rsidP="003B4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4B71" w:rsidRPr="008B045F">
        <w:rPr>
          <w:rFonts w:ascii="Times New Roman" w:hAnsi="Times New Roman" w:cs="Times New Roman"/>
          <w:sz w:val="24"/>
          <w:szCs w:val="24"/>
        </w:rPr>
        <w:t>Таблица № 1</w:t>
      </w:r>
    </w:p>
    <w:p w:rsidR="003B4B71" w:rsidRDefault="003B4B71" w:rsidP="003B4B7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D1348">
        <w:rPr>
          <w:rFonts w:ascii="Times New Roman" w:hAnsi="Times New Roman" w:cs="Times New Roman"/>
          <w:b/>
          <w:sz w:val="20"/>
        </w:rPr>
        <w:t>Сведения о показателях (индикаторах)</w:t>
      </w:r>
    </w:p>
    <w:p w:rsidR="003B4B71" w:rsidRPr="00ED1348" w:rsidRDefault="003B4B71" w:rsidP="003B4B7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409"/>
        <w:gridCol w:w="709"/>
        <w:gridCol w:w="708"/>
        <w:gridCol w:w="709"/>
        <w:gridCol w:w="709"/>
        <w:gridCol w:w="709"/>
        <w:gridCol w:w="708"/>
        <w:gridCol w:w="567"/>
        <w:gridCol w:w="567"/>
        <w:gridCol w:w="709"/>
      </w:tblGrid>
      <w:tr w:rsidR="003B4B71" w:rsidRPr="003742F4" w:rsidTr="00B97411">
        <w:tc>
          <w:tcPr>
            <w:tcW w:w="1055" w:type="dxa"/>
            <w:vMerge w:val="restart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N показателя</w:t>
            </w:r>
          </w:p>
        </w:tc>
        <w:tc>
          <w:tcPr>
            <w:tcW w:w="2409" w:type="dxa"/>
            <w:vMerge w:val="restart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4677" w:type="dxa"/>
            <w:gridSpan w:val="7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(индикатора) по годам реализации подпрограммы</w:t>
            </w:r>
          </w:p>
        </w:tc>
        <w:tc>
          <w:tcPr>
            <w:tcW w:w="709" w:type="dxa"/>
            <w:vMerge w:val="restart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B4B71" w:rsidRPr="003742F4" w:rsidTr="00B97411">
        <w:tc>
          <w:tcPr>
            <w:tcW w:w="1055" w:type="dxa"/>
            <w:vMerge/>
          </w:tcPr>
          <w:p w:rsidR="003B4B71" w:rsidRPr="003742F4" w:rsidRDefault="003B4B71" w:rsidP="00B974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B4B71" w:rsidRPr="003742F4" w:rsidRDefault="003B4B71" w:rsidP="00B974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B4B71" w:rsidRPr="003742F4" w:rsidRDefault="003B4B71" w:rsidP="00B974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vMerge/>
          </w:tcPr>
          <w:p w:rsidR="003B4B71" w:rsidRPr="003742F4" w:rsidRDefault="003B4B71" w:rsidP="00B974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B71" w:rsidRPr="003742F4" w:rsidTr="00B97411">
        <w:tc>
          <w:tcPr>
            <w:tcW w:w="1055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B4B71" w:rsidRPr="003742F4" w:rsidTr="00B97411">
        <w:trPr>
          <w:trHeight w:val="1448"/>
        </w:trPr>
        <w:tc>
          <w:tcPr>
            <w:tcW w:w="1055" w:type="dxa"/>
          </w:tcPr>
          <w:p w:rsidR="003B4B71" w:rsidRPr="00EC2031" w:rsidRDefault="003B4B71" w:rsidP="00B9741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031">
              <w:rPr>
                <w:rFonts w:ascii="Times New Roman" w:hAnsi="Times New Roman" w:cs="Times New Roman"/>
                <w:b/>
                <w:sz w:val="18"/>
                <w:szCs w:val="18"/>
              </w:rPr>
              <w:t>1.Основное мероприятие</w:t>
            </w:r>
          </w:p>
        </w:tc>
        <w:tc>
          <w:tcPr>
            <w:tcW w:w="2409" w:type="dxa"/>
          </w:tcPr>
          <w:p w:rsidR="003B4B71" w:rsidRPr="003742F4" w:rsidRDefault="003B4B71" w:rsidP="00B974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031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B71" w:rsidRPr="003742F4" w:rsidTr="00B97411">
        <w:tc>
          <w:tcPr>
            <w:tcW w:w="1055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3B4B71" w:rsidRPr="003742F4" w:rsidRDefault="003B4B71" w:rsidP="00B974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Сокращение общего числа семей, нуждающихся в улучшении жилищных условий, в сельской местности (нарастающим итогом)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4B71" w:rsidRPr="003742F4" w:rsidTr="00B97411">
        <w:tc>
          <w:tcPr>
            <w:tcW w:w="1055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3B4B71" w:rsidRPr="003742F4" w:rsidRDefault="003B4B71" w:rsidP="00B974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4B71" w:rsidRPr="003742F4" w:rsidTr="00B97411">
        <w:tc>
          <w:tcPr>
            <w:tcW w:w="1055" w:type="dxa"/>
          </w:tcPr>
          <w:p w:rsidR="003B4B71" w:rsidRPr="00EC2031" w:rsidRDefault="003B4B71" w:rsidP="00B9741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031">
              <w:rPr>
                <w:rFonts w:ascii="Times New Roman" w:hAnsi="Times New Roman" w:cs="Times New Roman"/>
                <w:b/>
                <w:sz w:val="18"/>
                <w:szCs w:val="18"/>
              </w:rPr>
              <w:t>2.Основное мероприятие</w:t>
            </w:r>
          </w:p>
        </w:tc>
        <w:tc>
          <w:tcPr>
            <w:tcW w:w="2409" w:type="dxa"/>
          </w:tcPr>
          <w:p w:rsidR="003B4B71" w:rsidRPr="003742F4" w:rsidRDefault="003B4B71" w:rsidP="00B974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031">
              <w:rPr>
                <w:rFonts w:ascii="Times New Roman" w:hAnsi="Times New Roman" w:cs="Times New Roman"/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B71" w:rsidRPr="003742F4" w:rsidTr="00B97411">
        <w:tc>
          <w:tcPr>
            <w:tcW w:w="1055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3B4B71" w:rsidRPr="003742F4" w:rsidRDefault="003B4B71" w:rsidP="00B974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Ввод в действие фельдшерско-акушерских пунктов в сельской местности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4B71" w:rsidRPr="003742F4" w:rsidTr="00B97411">
        <w:tc>
          <w:tcPr>
            <w:tcW w:w="1055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3B4B71" w:rsidRPr="003742F4" w:rsidRDefault="003B4B71" w:rsidP="00B974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Прирост сельского населения, обеспеченного фельдшерско-акушерскими пунктами (нарастающим итогом)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4B71" w:rsidRPr="003742F4" w:rsidTr="00B97411">
        <w:tc>
          <w:tcPr>
            <w:tcW w:w="1055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3B4B71" w:rsidRPr="003742F4" w:rsidRDefault="003B4B71" w:rsidP="00B974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Ввод в действие плоскостных спортивных сооружений в сельской местности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4B71" w:rsidRPr="003742F4" w:rsidTr="00B97411">
        <w:tc>
          <w:tcPr>
            <w:tcW w:w="1055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3B4B71" w:rsidRPr="003742F4" w:rsidRDefault="003B4B71" w:rsidP="00B974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4B71" w:rsidRPr="003742F4" w:rsidTr="00B97411">
        <w:tc>
          <w:tcPr>
            <w:tcW w:w="1055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3B4B71" w:rsidRPr="003742F4" w:rsidRDefault="003B4B71" w:rsidP="00B974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Ввод в действие локальных водопроводов в сельской местности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17,054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3,073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4B71" w:rsidRPr="003742F4" w:rsidTr="00B97411">
        <w:tc>
          <w:tcPr>
            <w:tcW w:w="1055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3B4B71" w:rsidRPr="003742F4" w:rsidRDefault="003B4B71" w:rsidP="00B974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сельского населения питьевой водой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8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B71" w:rsidRPr="003742F4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97411" w:rsidRDefault="00B97411" w:rsidP="00B97411">
      <w:pPr>
        <w:spacing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B97411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». </w:t>
      </w:r>
    </w:p>
    <w:p w:rsidR="00DD5639" w:rsidRPr="008B50C3" w:rsidRDefault="00B97411" w:rsidP="00B97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5639" w:rsidRPr="008B50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639" w:rsidRPr="008B5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639" w:rsidRPr="008B5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D5639" w:rsidRPr="008B50C3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="00DD5639" w:rsidRPr="008B50C3">
        <w:rPr>
          <w:rFonts w:ascii="Times New Roman" w:hAnsi="Times New Roman" w:cs="Times New Roman"/>
          <w:sz w:val="28"/>
          <w:szCs w:val="28"/>
        </w:rPr>
        <w:t xml:space="preserve"> муниципального района – начальника отдела по строительству, архитектуре, транспорту и ЖКХ  Гриднева Д.Н.</w:t>
      </w:r>
    </w:p>
    <w:p w:rsidR="00DD5639" w:rsidRPr="008B50C3" w:rsidRDefault="00DD5639" w:rsidP="008B50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CC9" w:rsidRPr="00E41CC9" w:rsidRDefault="00E41CC9" w:rsidP="00E4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E1A65" w:rsidRPr="006E1A65" w:rsidRDefault="00E41CC9" w:rsidP="00E41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E1A65" w:rsidRPr="006E1A65">
        <w:rPr>
          <w:rFonts w:ascii="Times New Roman" w:hAnsi="Times New Roman" w:cs="Times New Roman"/>
          <w:sz w:val="28"/>
          <w:szCs w:val="28"/>
        </w:rPr>
        <w:tab/>
      </w:r>
      <w:r w:rsidR="006E1A65" w:rsidRPr="006E1A65">
        <w:rPr>
          <w:rFonts w:ascii="Times New Roman" w:hAnsi="Times New Roman" w:cs="Times New Roman"/>
          <w:sz w:val="28"/>
          <w:szCs w:val="28"/>
        </w:rPr>
        <w:tab/>
      </w:r>
      <w:r w:rsidR="006E1A65" w:rsidRPr="006E1A65">
        <w:rPr>
          <w:rFonts w:ascii="Times New Roman" w:hAnsi="Times New Roman" w:cs="Times New Roman"/>
          <w:sz w:val="28"/>
          <w:szCs w:val="28"/>
        </w:rPr>
        <w:tab/>
      </w:r>
      <w:r w:rsidR="00A9416F">
        <w:rPr>
          <w:rFonts w:ascii="Times New Roman" w:hAnsi="Times New Roman" w:cs="Times New Roman"/>
          <w:sz w:val="28"/>
          <w:szCs w:val="28"/>
        </w:rPr>
        <w:t xml:space="preserve">                                   М.П. Гордиенко</w:t>
      </w:r>
    </w:p>
    <w:p w:rsidR="00DD5639" w:rsidRPr="008B50C3" w:rsidRDefault="00DD5639" w:rsidP="008B50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D5639" w:rsidRPr="008B50C3" w:rsidRDefault="00DD5639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2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1CC9" w:rsidRPr="00E41CC9" w:rsidTr="00E41CC9">
        <w:tc>
          <w:tcPr>
            <w:tcW w:w="4785" w:type="dxa"/>
          </w:tcPr>
          <w:p w:rsidR="00E41CC9" w:rsidRPr="00E41CC9" w:rsidRDefault="00E41CC9" w:rsidP="00E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заместителя главы администрации – начальник отдела по строительству, архитектуре, транспорту и ЖКХ муниципального района</w:t>
            </w:r>
          </w:p>
          <w:p w:rsidR="00E41CC9" w:rsidRPr="00E41CC9" w:rsidRDefault="00E41CC9" w:rsidP="00E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«____»__________2015 г.</w:t>
            </w:r>
          </w:p>
          <w:p w:rsidR="00E41CC9" w:rsidRPr="00E41CC9" w:rsidRDefault="00E41CC9" w:rsidP="00E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C9" w:rsidRPr="00E41CC9" w:rsidRDefault="00E41CC9" w:rsidP="00E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41CC9" w:rsidRPr="00E41CC9" w:rsidRDefault="00E41CC9" w:rsidP="00E41CC9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C9" w:rsidRPr="00E41CC9" w:rsidRDefault="00E41CC9" w:rsidP="00E41CC9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C9" w:rsidRPr="00E41CC9" w:rsidRDefault="00E41CC9" w:rsidP="00E41CC9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Гриднев </w:t>
            </w:r>
          </w:p>
          <w:p w:rsidR="00E41CC9" w:rsidRPr="00E41CC9" w:rsidRDefault="00E41CC9" w:rsidP="00E4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CC9" w:rsidRPr="00E41CC9" w:rsidTr="00E41CC9">
        <w:tc>
          <w:tcPr>
            <w:tcW w:w="4785" w:type="dxa"/>
          </w:tcPr>
          <w:p w:rsidR="00E41CC9" w:rsidRPr="00E41CC9" w:rsidRDefault="00E41CC9" w:rsidP="00E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  <w:p w:rsidR="00E41CC9" w:rsidRPr="00E41CC9" w:rsidRDefault="00E41CC9" w:rsidP="00E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«____»__________2015 г.</w:t>
            </w:r>
          </w:p>
          <w:p w:rsidR="00E41CC9" w:rsidRPr="00E41CC9" w:rsidRDefault="00E41CC9" w:rsidP="00E4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41CC9" w:rsidRPr="00E41CC9" w:rsidRDefault="00E41CC9" w:rsidP="00E4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C9" w:rsidRPr="00E41CC9" w:rsidRDefault="00E41CC9" w:rsidP="00E4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</w:t>
            </w:r>
            <w:proofErr w:type="spellEnd"/>
          </w:p>
        </w:tc>
      </w:tr>
    </w:tbl>
    <w:p w:rsidR="00321B67" w:rsidRDefault="00321B67" w:rsidP="00C7504E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C7504E" w:rsidRPr="008B045F" w:rsidRDefault="00C7504E" w:rsidP="00C750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C7504E" w:rsidP="00C75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B045F" w:rsidRDefault="008B045F" w:rsidP="00C75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 w:rsidP="00C75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 w:rsidP="00C750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045F" w:rsidSect="00E41C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332"/>
    <w:multiLevelType w:val="hybridMultilevel"/>
    <w:tmpl w:val="A78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4ADF"/>
    <w:multiLevelType w:val="hybridMultilevel"/>
    <w:tmpl w:val="062639B6"/>
    <w:lvl w:ilvl="0" w:tplc="0C9C2D02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DC"/>
    <w:rsid w:val="0018034D"/>
    <w:rsid w:val="001C0D5D"/>
    <w:rsid w:val="0023118A"/>
    <w:rsid w:val="002646BE"/>
    <w:rsid w:val="00286A45"/>
    <w:rsid w:val="002C10CE"/>
    <w:rsid w:val="00317481"/>
    <w:rsid w:val="00321B67"/>
    <w:rsid w:val="003742F4"/>
    <w:rsid w:val="00384AF4"/>
    <w:rsid w:val="003862C9"/>
    <w:rsid w:val="003913A0"/>
    <w:rsid w:val="003A00E9"/>
    <w:rsid w:val="003B4B71"/>
    <w:rsid w:val="003D4B85"/>
    <w:rsid w:val="00416C23"/>
    <w:rsid w:val="004836DC"/>
    <w:rsid w:val="00491D1F"/>
    <w:rsid w:val="004E6A6B"/>
    <w:rsid w:val="004F0837"/>
    <w:rsid w:val="00500303"/>
    <w:rsid w:val="005578B8"/>
    <w:rsid w:val="005C39EA"/>
    <w:rsid w:val="006439C8"/>
    <w:rsid w:val="00662B02"/>
    <w:rsid w:val="006E1A65"/>
    <w:rsid w:val="00761817"/>
    <w:rsid w:val="007673C8"/>
    <w:rsid w:val="0077363C"/>
    <w:rsid w:val="007842C5"/>
    <w:rsid w:val="0079319E"/>
    <w:rsid w:val="007C71FC"/>
    <w:rsid w:val="007D4855"/>
    <w:rsid w:val="00815012"/>
    <w:rsid w:val="0081651C"/>
    <w:rsid w:val="00825F32"/>
    <w:rsid w:val="0088325D"/>
    <w:rsid w:val="008B045F"/>
    <w:rsid w:val="008B50C3"/>
    <w:rsid w:val="00954913"/>
    <w:rsid w:val="009B2992"/>
    <w:rsid w:val="009B6784"/>
    <w:rsid w:val="009C5ACF"/>
    <w:rsid w:val="009C7AC6"/>
    <w:rsid w:val="009D0ABD"/>
    <w:rsid w:val="00A03006"/>
    <w:rsid w:val="00A27F3D"/>
    <w:rsid w:val="00A608A0"/>
    <w:rsid w:val="00A9416F"/>
    <w:rsid w:val="00A963A6"/>
    <w:rsid w:val="00B57BDA"/>
    <w:rsid w:val="00B83F5D"/>
    <w:rsid w:val="00B877CB"/>
    <w:rsid w:val="00B90691"/>
    <w:rsid w:val="00B925FA"/>
    <w:rsid w:val="00B927F2"/>
    <w:rsid w:val="00B97411"/>
    <w:rsid w:val="00BA33C4"/>
    <w:rsid w:val="00BA7A44"/>
    <w:rsid w:val="00BD511E"/>
    <w:rsid w:val="00BD5A28"/>
    <w:rsid w:val="00C606B4"/>
    <w:rsid w:val="00C618C7"/>
    <w:rsid w:val="00C639B1"/>
    <w:rsid w:val="00C7504E"/>
    <w:rsid w:val="00CA03F5"/>
    <w:rsid w:val="00CA5CDC"/>
    <w:rsid w:val="00CB20A2"/>
    <w:rsid w:val="00CB2265"/>
    <w:rsid w:val="00CE7312"/>
    <w:rsid w:val="00D01ED4"/>
    <w:rsid w:val="00D10CD9"/>
    <w:rsid w:val="00DC1E39"/>
    <w:rsid w:val="00DD5639"/>
    <w:rsid w:val="00DE15DA"/>
    <w:rsid w:val="00E06DE7"/>
    <w:rsid w:val="00E41CC9"/>
    <w:rsid w:val="00EC081B"/>
    <w:rsid w:val="00EC2031"/>
    <w:rsid w:val="00ED1348"/>
    <w:rsid w:val="00F55776"/>
    <w:rsid w:val="00F60A10"/>
    <w:rsid w:val="00F87C15"/>
    <w:rsid w:val="00F90EC5"/>
    <w:rsid w:val="00FB1325"/>
    <w:rsid w:val="00FC2915"/>
    <w:rsid w:val="00FE56E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B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D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662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0463-44F1-43AC-AEC6-D6EBEAC5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VBerestneva</dc:creator>
  <cp:keywords/>
  <dc:description/>
  <cp:lastModifiedBy>User</cp:lastModifiedBy>
  <cp:revision>25</cp:revision>
  <cp:lastPrinted>2016-10-12T07:41:00Z</cp:lastPrinted>
  <dcterms:created xsi:type="dcterms:W3CDTF">2015-11-20T12:28:00Z</dcterms:created>
  <dcterms:modified xsi:type="dcterms:W3CDTF">2016-10-12T07:42:00Z</dcterms:modified>
</cp:coreProperties>
</file>