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3F" w:rsidRDefault="00981A00" w:rsidP="00B31F0D">
      <w:pPr>
        <w:spacing w:line="288" w:lineRule="auto"/>
        <w:ind w:firstLine="70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3F" w:rsidRPr="00992C41" w:rsidRDefault="00A33A3F" w:rsidP="00B31F0D">
      <w:pPr>
        <w:ind w:firstLine="709"/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3A3F" w:rsidRPr="00992C41" w:rsidRDefault="00A33A3F" w:rsidP="00B31F0D">
      <w:pPr>
        <w:ind w:firstLine="709"/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3A3F" w:rsidRDefault="00A33A3F" w:rsidP="00B31F0D">
      <w:pPr>
        <w:ind w:firstLine="709"/>
        <w:jc w:val="center"/>
        <w:rPr>
          <w:rFonts w:ascii="Arial" w:hAnsi="Arial" w:cs="Arial"/>
        </w:rPr>
      </w:pPr>
    </w:p>
    <w:p w:rsidR="00A33A3F" w:rsidRPr="00992C41" w:rsidRDefault="00A33A3F" w:rsidP="00B31F0D">
      <w:pPr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33A3F" w:rsidRDefault="00A33A3F" w:rsidP="00B31F0D">
      <w:pPr>
        <w:spacing w:line="288" w:lineRule="auto"/>
        <w:ind w:firstLine="709"/>
        <w:jc w:val="both"/>
        <w:rPr>
          <w:u w:val="single"/>
        </w:rPr>
      </w:pPr>
    </w:p>
    <w:p w:rsidR="00A33A3F" w:rsidRPr="005D43F3" w:rsidRDefault="00A33A3F" w:rsidP="00B31F0D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 w:rsidR="00A614C4">
        <w:rPr>
          <w:u w:val="single"/>
        </w:rPr>
        <w:t>05 октября 2016 г. № 351</w:t>
      </w:r>
      <w:r w:rsidR="00B31F0D">
        <w:rPr>
          <w:u w:val="single"/>
        </w:rPr>
        <w:t xml:space="preserve"> </w:t>
      </w:r>
    </w:p>
    <w:p w:rsidR="00A33A3F" w:rsidRPr="005D43F3" w:rsidRDefault="00A33A3F" w:rsidP="00B31F0D">
      <w:pPr>
        <w:spacing w:line="288" w:lineRule="auto"/>
        <w:ind w:firstLine="709"/>
        <w:jc w:val="both"/>
        <w:rPr>
          <w:sz w:val="20"/>
        </w:rPr>
      </w:pPr>
      <w:r w:rsidRPr="005D43F3">
        <w:rPr>
          <w:sz w:val="20"/>
        </w:rPr>
        <w:t>с. Воробьевка</w:t>
      </w:r>
    </w:p>
    <w:p w:rsidR="00A33A3F" w:rsidRDefault="00A33A3F" w:rsidP="00B31F0D">
      <w:pPr>
        <w:ind w:firstLine="709"/>
        <w:jc w:val="center"/>
      </w:pPr>
    </w:p>
    <w:p w:rsidR="005B254B" w:rsidRDefault="00A614C4" w:rsidP="00B31F0D">
      <w:pPr>
        <w:ind w:right="5385"/>
        <w:jc w:val="both"/>
        <w:rPr>
          <w:b/>
        </w:rPr>
      </w:pPr>
      <w:r w:rsidRPr="00A33A3F">
        <w:rPr>
          <w:b/>
        </w:rPr>
        <w:t>О районной комиссии по повышению устойчивости функционирования объектов экономики и социальной сферы Воробьевского муниципального района</w:t>
      </w:r>
    </w:p>
    <w:p w:rsidR="00A614C4" w:rsidRDefault="00A614C4" w:rsidP="00B31F0D">
      <w:pPr>
        <w:ind w:firstLine="709"/>
      </w:pPr>
    </w:p>
    <w:p w:rsidR="00A33A3F" w:rsidRPr="00C711EE" w:rsidRDefault="00B31F0D" w:rsidP="00B31F0D">
      <w:pPr>
        <w:shd w:val="clear" w:color="auto" w:fill="FFFFFF"/>
        <w:spacing w:line="348" w:lineRule="auto"/>
        <w:ind w:firstLine="709"/>
        <w:jc w:val="both"/>
      </w:pPr>
      <w:r>
        <w:t xml:space="preserve"> </w:t>
      </w:r>
      <w:r w:rsidR="005B254B">
        <w:t xml:space="preserve">Во исполнение Федерального закона </w:t>
      </w:r>
      <w:r w:rsidR="004563FE">
        <w:t xml:space="preserve">от 12.02.1998 г. № 28-ФЗ </w:t>
      </w:r>
      <w:r w:rsidR="00E632E8">
        <w:t>«О гражданской обороне», постановлением Правительства РФ от 26.11.2007 г. № 804 «Об утверждении Положения о гражданской обороне в РФ», Приказом МЧС</w:t>
      </w:r>
      <w:r>
        <w:t xml:space="preserve"> </w:t>
      </w:r>
      <w:r w:rsidR="00E632E8">
        <w:t>России от 14.11.2008 г. № 687 «Об утверждении Положения об организации и ведении гражданской обороны в муниципальных образованиях и организациях»</w:t>
      </w:r>
      <w:r w:rsidR="009E12ED">
        <w:t xml:space="preserve"> </w:t>
      </w:r>
      <w:r w:rsidR="005B254B">
        <w:t>и в целях повышения эффективности проведения мероприятий по повышению устойчивости функционирования объектов экономики</w:t>
      </w:r>
      <w:r w:rsidR="004A64B9">
        <w:t xml:space="preserve"> и социальной сферы </w:t>
      </w:r>
      <w:r w:rsidR="005B254B">
        <w:t>в особый период</w:t>
      </w:r>
      <w:r w:rsidR="001435CA">
        <w:t>,</w:t>
      </w:r>
      <w:r w:rsidR="0068094C" w:rsidRPr="0068094C">
        <w:t xml:space="preserve"> </w:t>
      </w:r>
      <w:r w:rsidR="00A33A3F">
        <w:t>администрация Воробьевского м</w:t>
      </w:r>
      <w:r w:rsidR="00A33A3F">
        <w:t>у</w:t>
      </w:r>
      <w:r w:rsidR="00A33A3F">
        <w:t xml:space="preserve">ниципального района Воронежской области </w:t>
      </w:r>
      <w:r w:rsidR="00A33A3F" w:rsidRPr="008F4F9C">
        <w:rPr>
          <w:b/>
        </w:rPr>
        <w:t>п о с т а н о в л я е т:</w:t>
      </w:r>
    </w:p>
    <w:p w:rsidR="0038601B" w:rsidRDefault="00B31F0D" w:rsidP="00B31F0D">
      <w:pPr>
        <w:pStyle w:val="a4"/>
        <w:spacing w:line="360" w:lineRule="auto"/>
        <w:ind w:firstLine="709"/>
      </w:pPr>
      <w:r>
        <w:t xml:space="preserve"> </w:t>
      </w:r>
      <w:r w:rsidR="001435CA">
        <w:t xml:space="preserve">1. </w:t>
      </w:r>
      <w:r w:rsidR="0038601B">
        <w:t>Утвердить:</w:t>
      </w:r>
    </w:p>
    <w:p w:rsidR="005B254B" w:rsidRDefault="0068094C" w:rsidP="00B31F0D">
      <w:pPr>
        <w:pStyle w:val="a4"/>
        <w:spacing w:line="360" w:lineRule="auto"/>
        <w:ind w:firstLine="709"/>
      </w:pPr>
      <w:r>
        <w:t>1.</w:t>
      </w:r>
      <w:r w:rsidR="001435CA">
        <w:t xml:space="preserve">1. </w:t>
      </w:r>
      <w:r w:rsidR="0038601B">
        <w:t>Персональный</w:t>
      </w:r>
      <w:r>
        <w:t xml:space="preserve"> состав районной комиссии по повышению устойчивости функционирования объектов экономики и социальной сферы муниципального района (далее – комиссии по ПУФ) согласно приложению № 1.</w:t>
      </w:r>
    </w:p>
    <w:p w:rsidR="005B254B" w:rsidRDefault="00B31F0D" w:rsidP="00B31F0D">
      <w:pPr>
        <w:pStyle w:val="a4"/>
        <w:spacing w:line="360" w:lineRule="auto"/>
        <w:ind w:firstLine="709"/>
      </w:pPr>
      <w:r>
        <w:t xml:space="preserve"> </w:t>
      </w:r>
      <w:r w:rsidR="001435CA">
        <w:t>1.</w:t>
      </w:r>
      <w:r w:rsidR="0068094C">
        <w:t xml:space="preserve">2. </w:t>
      </w:r>
      <w:r w:rsidR="005B254B">
        <w:t>Положение о районной комиссии по повышению устойчивости функционирования объектов экономики</w:t>
      </w:r>
      <w:r w:rsidR="000C7240">
        <w:t xml:space="preserve"> и социальной сферы</w:t>
      </w:r>
      <w:r w:rsidR="005B254B">
        <w:t xml:space="preserve"> </w:t>
      </w:r>
      <w:r w:rsidR="004563FE">
        <w:t xml:space="preserve">муниципального </w:t>
      </w:r>
      <w:r w:rsidR="005B254B">
        <w:t xml:space="preserve">района </w:t>
      </w:r>
      <w:r w:rsidR="004563FE">
        <w:t xml:space="preserve">согласно </w:t>
      </w:r>
      <w:r w:rsidR="005B254B">
        <w:t>приложени</w:t>
      </w:r>
      <w:r w:rsidR="004563FE">
        <w:t>ю</w:t>
      </w:r>
      <w:r w:rsidR="0068094C">
        <w:t xml:space="preserve"> № 2</w:t>
      </w:r>
      <w:r w:rsidR="001435CA">
        <w:t>.</w:t>
      </w:r>
    </w:p>
    <w:p w:rsidR="005B254B" w:rsidRDefault="00B31F0D" w:rsidP="00B31F0D">
      <w:pPr>
        <w:spacing w:line="360" w:lineRule="auto"/>
        <w:ind w:firstLine="709"/>
        <w:jc w:val="both"/>
      </w:pPr>
      <w:r>
        <w:t xml:space="preserve"> </w:t>
      </w:r>
      <w:r w:rsidR="001435CA">
        <w:t>1.3</w:t>
      </w:r>
      <w:r w:rsidR="004563FE">
        <w:t>. Ф</w:t>
      </w:r>
      <w:r w:rsidR="005B254B">
        <w:t>ункциональные обязанности комиссии по повышению устойчивости функционирования объектов экономики</w:t>
      </w:r>
      <w:r w:rsidR="000C7240">
        <w:t xml:space="preserve"> и социальной сферы</w:t>
      </w:r>
      <w:r w:rsidR="00AA4D9B">
        <w:t>, согласно приложению № 3.</w:t>
      </w:r>
    </w:p>
    <w:p w:rsidR="00E65747" w:rsidRDefault="00B31F0D" w:rsidP="00B31F0D">
      <w:pPr>
        <w:spacing w:line="360" w:lineRule="auto"/>
        <w:ind w:firstLine="709"/>
        <w:jc w:val="both"/>
        <w:rPr>
          <w:lang w:val="en-US"/>
        </w:rPr>
      </w:pPr>
      <w:r>
        <w:t xml:space="preserve"> </w:t>
      </w:r>
    </w:p>
    <w:p w:rsidR="00E65747" w:rsidRDefault="00E65747" w:rsidP="00B31F0D">
      <w:pPr>
        <w:spacing w:line="360" w:lineRule="auto"/>
        <w:ind w:firstLine="709"/>
        <w:jc w:val="both"/>
        <w:rPr>
          <w:lang w:val="en-US"/>
        </w:rPr>
      </w:pPr>
    </w:p>
    <w:p w:rsidR="009E12ED" w:rsidRDefault="009E12ED" w:rsidP="00B31F0D">
      <w:pPr>
        <w:spacing w:line="360" w:lineRule="auto"/>
        <w:ind w:firstLine="709"/>
        <w:jc w:val="both"/>
      </w:pPr>
      <w:r>
        <w:t xml:space="preserve">2. Постановление </w:t>
      </w:r>
      <w:r w:rsidR="00940579">
        <w:t>администра</w:t>
      </w:r>
      <w:r w:rsidR="00E65747">
        <w:t>ции муниципального района</w:t>
      </w:r>
      <w:r w:rsidR="00B31F0D">
        <w:t xml:space="preserve"> </w:t>
      </w:r>
      <w:r w:rsidR="00E65747">
        <w:t xml:space="preserve">от </w:t>
      </w:r>
      <w:r w:rsidR="00E65747" w:rsidRPr="00E65747">
        <w:t>24</w:t>
      </w:r>
      <w:r w:rsidR="00E65747">
        <w:t>.</w:t>
      </w:r>
      <w:r w:rsidR="00E65747" w:rsidRPr="00E65747">
        <w:t>03</w:t>
      </w:r>
      <w:r w:rsidR="00E65747">
        <w:t>.201</w:t>
      </w:r>
      <w:r w:rsidR="00E65747" w:rsidRPr="00E65747">
        <w:t>4</w:t>
      </w:r>
      <w:r w:rsidR="00E65747">
        <w:t xml:space="preserve"> г. № </w:t>
      </w:r>
      <w:r w:rsidR="00E65747" w:rsidRPr="00E65747">
        <w:t>173</w:t>
      </w:r>
      <w:r w:rsidR="00940579">
        <w:t xml:space="preserve"> «О районной комиссии по повышению устойчивости функционирования объектов экономики и социальной сферы Воробьевского муниципального района» признать утратившим силу.</w:t>
      </w:r>
    </w:p>
    <w:p w:rsidR="005B254B" w:rsidRDefault="00B31F0D" w:rsidP="00B31F0D">
      <w:pPr>
        <w:spacing w:line="360" w:lineRule="auto"/>
        <w:ind w:firstLine="709"/>
        <w:jc w:val="both"/>
      </w:pPr>
      <w:r>
        <w:t xml:space="preserve"> </w:t>
      </w:r>
      <w:r w:rsidR="00940579">
        <w:t>3</w:t>
      </w:r>
      <w:r w:rsidR="005B254B">
        <w:t>.</w:t>
      </w:r>
      <w:r>
        <w:t xml:space="preserve"> </w:t>
      </w:r>
      <w:r w:rsidR="005B254B">
        <w:t>Контроль за выполнением настоящего</w:t>
      </w:r>
      <w:r>
        <w:t xml:space="preserve"> </w:t>
      </w:r>
      <w:r w:rsidR="001435CA">
        <w:t>постановления</w:t>
      </w:r>
      <w:r w:rsidR="00940579">
        <w:t xml:space="preserve"> возложить на заместителя главы</w:t>
      </w:r>
      <w:r>
        <w:t xml:space="preserve"> </w:t>
      </w:r>
      <w:r w:rsidR="00940579">
        <w:t>администрации муниципального района Письяукова С.А.</w:t>
      </w:r>
      <w:r w:rsidR="005B254B">
        <w:t xml:space="preserve"> </w:t>
      </w:r>
    </w:p>
    <w:p w:rsidR="00983C4D" w:rsidRPr="00B31F0D" w:rsidRDefault="00983C4D" w:rsidP="00B31F0D">
      <w:pPr>
        <w:spacing w:line="360" w:lineRule="auto"/>
        <w:ind w:firstLine="709"/>
        <w:jc w:val="both"/>
      </w:pPr>
    </w:p>
    <w:p w:rsidR="00E65747" w:rsidRPr="00B31F0D" w:rsidRDefault="00E65747" w:rsidP="00B31F0D">
      <w:pPr>
        <w:spacing w:line="360" w:lineRule="auto"/>
        <w:ind w:firstLine="709"/>
        <w:jc w:val="both"/>
      </w:pPr>
    </w:p>
    <w:p w:rsidR="00E65747" w:rsidRPr="00B31F0D" w:rsidRDefault="00E65747" w:rsidP="00B31F0D">
      <w:pPr>
        <w:spacing w:line="36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B31F0D" w:rsidTr="00B31F0D">
        <w:tc>
          <w:tcPr>
            <w:tcW w:w="3284" w:type="dxa"/>
            <w:shd w:val="clear" w:color="auto" w:fill="auto"/>
            <w:hideMark/>
          </w:tcPr>
          <w:p w:rsidR="00B31F0D" w:rsidRPr="00B31F0D" w:rsidRDefault="00B31F0D" w:rsidP="00B31F0D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31F0D">
              <w:rPr>
                <w:rFonts w:cs="Arial"/>
              </w:rPr>
              <w:t xml:space="preserve">Глава администрации </w:t>
            </w:r>
          </w:p>
          <w:p w:rsidR="00B31F0D" w:rsidRPr="00B31F0D" w:rsidRDefault="00B31F0D" w:rsidP="00B31F0D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31F0D">
              <w:rPr>
                <w:rFonts w:cs="Arial"/>
              </w:rPr>
              <w:t>муниципального района</w:t>
            </w:r>
          </w:p>
        </w:tc>
        <w:tc>
          <w:tcPr>
            <w:tcW w:w="1927" w:type="dxa"/>
            <w:shd w:val="clear" w:color="auto" w:fill="auto"/>
          </w:tcPr>
          <w:p w:rsidR="00B31F0D" w:rsidRPr="00B31F0D" w:rsidRDefault="00B31F0D" w:rsidP="00B31F0D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43" w:type="dxa"/>
            <w:shd w:val="clear" w:color="auto" w:fill="auto"/>
            <w:hideMark/>
          </w:tcPr>
          <w:p w:rsidR="00B31F0D" w:rsidRPr="00B31F0D" w:rsidRDefault="00B31F0D" w:rsidP="00B31F0D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31F0D">
              <w:rPr>
                <w:rFonts w:cs="Arial"/>
              </w:rPr>
              <w:t>М.П. Гордиенко</w:t>
            </w:r>
          </w:p>
        </w:tc>
      </w:tr>
    </w:tbl>
    <w:p w:rsidR="00A614C4" w:rsidRDefault="00A614C4" w:rsidP="00B31F0D">
      <w:pPr>
        <w:tabs>
          <w:tab w:val="center" w:pos="2052"/>
        </w:tabs>
        <w:suppressAutoHyphens/>
        <w:autoSpaceDE w:val="0"/>
        <w:autoSpaceDN w:val="0"/>
        <w:adjustRightInd w:val="0"/>
        <w:ind w:firstLine="5103"/>
      </w:pPr>
      <w:r>
        <w:br w:type="page"/>
      </w:r>
      <w:r w:rsidR="00E65747" w:rsidRPr="003662D4">
        <w:lastRenderedPageBreak/>
        <w:t>Приложение № 1</w:t>
      </w:r>
    </w:p>
    <w:p w:rsidR="00E65747" w:rsidRDefault="00E65747" w:rsidP="00B31F0D">
      <w:pPr>
        <w:tabs>
          <w:tab w:val="center" w:pos="2052"/>
        </w:tabs>
        <w:suppressAutoHyphens/>
        <w:autoSpaceDE w:val="0"/>
        <w:autoSpaceDN w:val="0"/>
        <w:adjustRightInd w:val="0"/>
        <w:ind w:firstLine="5103"/>
      </w:pPr>
      <w:r w:rsidRPr="003662D4">
        <w:t>к постановлению</w:t>
      </w:r>
      <w:r>
        <w:t xml:space="preserve"> администрации</w:t>
      </w:r>
    </w:p>
    <w:p w:rsidR="00E65747" w:rsidRDefault="00E65747" w:rsidP="00B31F0D">
      <w:pPr>
        <w:ind w:firstLine="5103"/>
      </w:pPr>
      <w:r>
        <w:t xml:space="preserve">муниципального района </w:t>
      </w:r>
    </w:p>
    <w:p w:rsidR="00E65747" w:rsidRDefault="00E65747" w:rsidP="00B31F0D">
      <w:pPr>
        <w:ind w:firstLine="5103"/>
      </w:pPr>
      <w:r>
        <w:t xml:space="preserve">от </w:t>
      </w:r>
      <w:r w:rsidR="00A614C4">
        <w:t>05.10.2016 г. № 351</w:t>
      </w:r>
    </w:p>
    <w:p w:rsidR="000241FD" w:rsidRDefault="000241FD" w:rsidP="00B31F0D">
      <w:pPr>
        <w:pStyle w:val="1"/>
        <w:spacing w:before="0"/>
        <w:ind w:right="-6" w:firstLine="709"/>
        <w:rPr>
          <w:b/>
        </w:rPr>
      </w:pPr>
    </w:p>
    <w:p w:rsidR="0068094C" w:rsidRPr="008E43B4" w:rsidRDefault="0068094C" w:rsidP="00B31F0D">
      <w:pPr>
        <w:pStyle w:val="1"/>
        <w:spacing w:before="0"/>
        <w:ind w:right="-6" w:firstLine="709"/>
      </w:pPr>
      <w:r w:rsidRPr="008E43B4">
        <w:t>С О С Т А В</w:t>
      </w:r>
    </w:p>
    <w:p w:rsidR="0068094C" w:rsidRDefault="0068094C" w:rsidP="00B31F0D">
      <w:pPr>
        <w:pStyle w:val="3"/>
        <w:spacing w:before="0"/>
        <w:ind w:right="-6" w:firstLine="709"/>
        <w:rPr>
          <w:b w:val="0"/>
          <w:lang w:val="en-US"/>
        </w:rPr>
      </w:pPr>
      <w:r w:rsidRPr="008E43B4">
        <w:rPr>
          <w:b w:val="0"/>
        </w:rPr>
        <w:t>районной комиссии по повышению устойчивости функционирования объектов экономики Воробьевского муниципального района</w:t>
      </w:r>
    </w:p>
    <w:p w:rsidR="00B31F0D" w:rsidRPr="00B31F0D" w:rsidRDefault="00B31F0D" w:rsidP="00B31F0D">
      <w:pPr>
        <w:pStyle w:val="3"/>
        <w:spacing w:before="0"/>
        <w:ind w:right="-6" w:firstLine="709"/>
        <w:rPr>
          <w:b w:val="0"/>
          <w:lang w:val="en-US"/>
        </w:rPr>
      </w:pPr>
    </w:p>
    <w:p w:rsidR="000241FD" w:rsidRPr="000241FD" w:rsidRDefault="000241FD" w:rsidP="00B31F0D">
      <w:pPr>
        <w:pStyle w:val="3"/>
        <w:spacing w:before="0"/>
        <w:ind w:right="-6" w:firstLine="709"/>
        <w:rPr>
          <w:sz w:val="10"/>
          <w:szCs w:val="1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02"/>
        <w:gridCol w:w="25"/>
        <w:gridCol w:w="6910"/>
      </w:tblGrid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Председатель комиссии:</w:t>
            </w:r>
          </w:p>
        </w:tc>
        <w:tc>
          <w:tcPr>
            <w:tcW w:w="6935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Письяуков Сергей Александрович – заместитель главы администрации муниципального района</w:t>
            </w:r>
            <w:r w:rsidR="00AE545F" w:rsidRPr="00B537FB">
              <w:rPr>
                <w:szCs w:val="28"/>
              </w:rPr>
              <w:t>;</w:t>
            </w:r>
            <w:r w:rsidRPr="00B537FB">
              <w:rPr>
                <w:szCs w:val="28"/>
              </w:rPr>
              <w:t xml:space="preserve"> 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935" w:type="dxa"/>
            <w:gridSpan w:val="2"/>
          </w:tcPr>
          <w:p w:rsidR="0068094C" w:rsidRPr="00B537FB" w:rsidRDefault="00AE545F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Котенкова Евгения Александровна – начальник отдела по экономике и управлению муниципальным имуществом администрации муниципального района;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Секретарь комиссии</w:t>
            </w:r>
          </w:p>
        </w:tc>
        <w:tc>
          <w:tcPr>
            <w:tcW w:w="6935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</w:t>
            </w:r>
            <w:r w:rsidR="00AE545F" w:rsidRPr="00B537FB">
              <w:rPr>
                <w:szCs w:val="28"/>
              </w:rPr>
              <w:t>Родионов Евгений Александрович</w:t>
            </w:r>
            <w:r w:rsidRPr="00B537FB">
              <w:rPr>
                <w:szCs w:val="28"/>
              </w:rPr>
              <w:t xml:space="preserve"> – </w:t>
            </w:r>
            <w:r w:rsidR="00AE545F" w:rsidRPr="00B537FB">
              <w:rPr>
                <w:szCs w:val="28"/>
              </w:rPr>
              <w:t>помощник главы администрации муниципального района.</w:t>
            </w:r>
            <w:r w:rsidRPr="00B537FB">
              <w:rPr>
                <w:szCs w:val="28"/>
              </w:rPr>
              <w:t xml:space="preserve"> 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68094C" w:rsidRPr="00B537FB" w:rsidRDefault="0068094C" w:rsidP="00B31F0D">
            <w:pPr>
              <w:pStyle w:val="1"/>
              <w:spacing w:before="0"/>
              <w:ind w:right="0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>Группа защиты населения</w:t>
            </w:r>
            <w:r w:rsidR="00A6708F" w:rsidRPr="00B537FB">
              <w:rPr>
                <w:i/>
                <w:szCs w:val="28"/>
              </w:rPr>
              <w:t>, обеспечение жизнедеятельности, подготовке и выполнению работ по восстановлению объектов экономики и социальной сферы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68094C" w:rsidRPr="00B537FB" w:rsidRDefault="00E65747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Гриднев Дмитрий Николаевич – </w:t>
            </w:r>
            <w:r>
              <w:rPr>
                <w:szCs w:val="28"/>
              </w:rPr>
              <w:t xml:space="preserve">заместитель главы - </w:t>
            </w:r>
            <w:r w:rsidRPr="00B537FB">
              <w:rPr>
                <w:szCs w:val="28"/>
              </w:rPr>
              <w:t>начальник отдела по строительству, архитектуре, транспорту и ЖКХ администрации муниципального района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68094C" w:rsidRPr="00B537FB" w:rsidRDefault="00E65747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Юдаков Василий Иванович – директор МП ВР «Комхоз»</w:t>
            </w:r>
            <w:r>
              <w:rPr>
                <w:szCs w:val="28"/>
              </w:rPr>
              <w:t>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68094C" w:rsidRPr="00B537FB" w:rsidRDefault="00E65747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Моисеенко Роман Николаевич – главный специалист</w:t>
            </w:r>
            <w:r w:rsidR="00B31F0D"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>отдела по строительству, архитектуре, транспорту и ЖКХ администрации муниципального района</w:t>
            </w:r>
            <w:r w:rsidR="00AE545F" w:rsidRPr="00940579">
              <w:rPr>
                <w:i/>
                <w:szCs w:val="28"/>
              </w:rPr>
              <w:t>;</w:t>
            </w:r>
          </w:p>
        </w:tc>
      </w:tr>
      <w:tr w:rsidR="00E65747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E65747" w:rsidRPr="00B537FB" w:rsidRDefault="00E65747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E65747" w:rsidRDefault="00E65747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Даньшина Галина Михайловна – главный специалист </w:t>
            </w:r>
            <w:r w:rsidRPr="00B537FB">
              <w:rPr>
                <w:szCs w:val="28"/>
              </w:rPr>
              <w:t>отдела по экономике и управлению муниципальным имуществом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>Группа по повышению устойчивости функционирования сельскохозяйственного производства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Мозговой Алексей Николаевич – заместитель главы - начальник отде</w:t>
            </w:r>
            <w:r w:rsidR="00AA4D9B">
              <w:rPr>
                <w:szCs w:val="28"/>
              </w:rPr>
              <w:t>ла</w:t>
            </w:r>
            <w:r w:rsidR="00B31F0D">
              <w:rPr>
                <w:szCs w:val="28"/>
              </w:rPr>
              <w:t xml:space="preserve"> </w:t>
            </w:r>
            <w:r w:rsidR="00AA4D9B">
              <w:rPr>
                <w:szCs w:val="28"/>
              </w:rPr>
              <w:t>программ и развития сельской территории</w:t>
            </w:r>
            <w:r w:rsidRPr="00B537FB">
              <w:rPr>
                <w:szCs w:val="28"/>
              </w:rPr>
              <w:t xml:space="preserve"> администрации муниципального района</w:t>
            </w:r>
            <w:r w:rsidR="000241FD">
              <w:rPr>
                <w:szCs w:val="28"/>
              </w:rPr>
              <w:t>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68094C" w:rsidRPr="00B537FB" w:rsidRDefault="0068094C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Поленов Андрей Семенович - главный специалист отде</w:t>
            </w:r>
            <w:r w:rsidR="00AA4D9B">
              <w:rPr>
                <w:szCs w:val="28"/>
              </w:rPr>
              <w:t>ла</w:t>
            </w:r>
            <w:r w:rsidR="00B31F0D">
              <w:rPr>
                <w:szCs w:val="28"/>
              </w:rPr>
              <w:t xml:space="preserve"> </w:t>
            </w:r>
            <w:r w:rsidR="00AA4D9B">
              <w:rPr>
                <w:szCs w:val="28"/>
              </w:rPr>
              <w:t>программ и развития сельской территории</w:t>
            </w:r>
            <w:r w:rsidRPr="00B537FB">
              <w:rPr>
                <w:szCs w:val="28"/>
              </w:rPr>
              <w:t xml:space="preserve"> администрации муниципального района</w:t>
            </w:r>
            <w:r w:rsidR="000241FD">
              <w:rPr>
                <w:szCs w:val="28"/>
              </w:rPr>
              <w:t>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Дудченко Николай Николаевич - главный специалист </w:t>
            </w:r>
            <w:r>
              <w:rPr>
                <w:szCs w:val="28"/>
              </w:rPr>
              <w:t xml:space="preserve">МКУ «Воробьевский ИКЦ», </w:t>
            </w:r>
            <w:r w:rsidRPr="00B537FB">
              <w:rPr>
                <w:szCs w:val="28"/>
              </w:rPr>
              <w:t>по вопросам механизации</w:t>
            </w:r>
            <w:r>
              <w:rPr>
                <w:szCs w:val="28"/>
              </w:rPr>
              <w:t>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по повышению устойчивости функционирования ЖКХ, транспорта и связи 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Пипченко Виктор Петрович – начальник линейно-технического участка с.</w:t>
            </w:r>
            <w:r>
              <w:rPr>
                <w:szCs w:val="28"/>
              </w:rPr>
              <w:t xml:space="preserve"> Воробьев</w:t>
            </w:r>
            <w:r w:rsidRPr="00B537FB">
              <w:rPr>
                <w:szCs w:val="28"/>
              </w:rPr>
              <w:t xml:space="preserve">ка, </w:t>
            </w:r>
            <w:r w:rsidRPr="00940579">
              <w:rPr>
                <w:i/>
                <w:szCs w:val="28"/>
              </w:rPr>
              <w:t>(по согласованию);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Черненький Паве</w:t>
            </w:r>
            <w:r>
              <w:rPr>
                <w:szCs w:val="28"/>
              </w:rPr>
              <w:t>л</w:t>
            </w:r>
            <w:r w:rsidRPr="00B537FB">
              <w:rPr>
                <w:szCs w:val="28"/>
              </w:rPr>
              <w:t xml:space="preserve"> Семенович – </w:t>
            </w:r>
            <w:r w:rsidR="00E65747">
              <w:rPr>
                <w:szCs w:val="28"/>
              </w:rPr>
              <w:t>начальник</w:t>
            </w:r>
            <w:r w:rsidRPr="00B537FB">
              <w:rPr>
                <w:szCs w:val="28"/>
              </w:rPr>
              <w:t xml:space="preserve"> </w:t>
            </w:r>
            <w:r w:rsidR="00E65747">
              <w:rPr>
                <w:szCs w:val="28"/>
              </w:rPr>
              <w:t>Воробьевских РЭС филиала П</w:t>
            </w:r>
            <w:r w:rsidRPr="00B537FB">
              <w:rPr>
                <w:szCs w:val="28"/>
              </w:rPr>
              <w:t>АО МРСК Центра- «Воронежэнерго»</w:t>
            </w:r>
            <w:r w:rsidR="00B31F0D"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>(по согласованию);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Булавинов Юрий Алексеевич – главный инженер МП ВР «Комхоз»</w:t>
            </w:r>
            <w:r>
              <w:rPr>
                <w:szCs w:val="28"/>
              </w:rPr>
              <w:t>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940579" w:rsidRPr="00B537FB" w:rsidRDefault="00E65747" w:rsidP="00B31F0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Колмыков Сергей Николаевич</w:t>
            </w:r>
            <w:r w:rsidR="00940579" w:rsidRPr="00B537FB">
              <w:rPr>
                <w:szCs w:val="28"/>
              </w:rPr>
              <w:t xml:space="preserve"> – директор МП ВР «Транссервис»</w:t>
            </w:r>
            <w:r w:rsidR="00940579">
              <w:rPr>
                <w:szCs w:val="28"/>
              </w:rPr>
              <w:t>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940579" w:rsidRPr="00B537FB" w:rsidRDefault="00940579" w:rsidP="00B31F0D">
            <w:pPr>
              <w:pStyle w:val="1"/>
              <w:spacing w:before="0"/>
              <w:ind w:right="0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>Группа управления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Камышанов Виктор Григорьевич</w:t>
            </w:r>
            <w:r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 xml:space="preserve">– начальник </w:t>
            </w:r>
            <w:r w:rsidR="004A3C6F">
              <w:rPr>
                <w:szCs w:val="28"/>
              </w:rPr>
              <w:t xml:space="preserve">юридического </w:t>
            </w:r>
            <w:r w:rsidRPr="00B537FB">
              <w:rPr>
                <w:szCs w:val="28"/>
              </w:rPr>
              <w:t>отдела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940579" w:rsidRPr="00B537FB" w:rsidRDefault="004A3C6F" w:rsidP="00B31F0D">
            <w:pPr>
              <w:suppressAutoHyphens/>
              <w:autoSpaceDE w:val="0"/>
              <w:autoSpaceDN w:val="0"/>
              <w:adjustRightInd w:val="0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- Донской Александр Митрофанович – начальник ЕДДС администрации муниципального района</w:t>
            </w:r>
            <w:r w:rsidR="00940579">
              <w:rPr>
                <w:szCs w:val="28"/>
              </w:rPr>
              <w:t>;</w:t>
            </w:r>
          </w:p>
        </w:tc>
      </w:tr>
      <w:tr w:rsidR="00940579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940579" w:rsidRPr="00B537FB" w:rsidRDefault="00940579" w:rsidP="00B31F0D">
            <w:pPr>
              <w:suppressAutoHyphens/>
              <w:autoSpaceDE w:val="0"/>
              <w:autoSpaceDN w:val="0"/>
              <w:adjustRightInd w:val="0"/>
              <w:ind w:right="-2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4A3C6F">
              <w:rPr>
                <w:szCs w:val="28"/>
              </w:rPr>
              <w:t>Рябова Татьяна Владимировна</w:t>
            </w:r>
            <w:r w:rsidR="00B31F0D"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>– с</w:t>
            </w:r>
            <w:r w:rsidR="004A3C6F">
              <w:rPr>
                <w:szCs w:val="28"/>
              </w:rPr>
              <w:t xml:space="preserve">истемный администратор </w:t>
            </w:r>
            <w:r w:rsidRPr="00B537FB">
              <w:rPr>
                <w:szCs w:val="28"/>
              </w:rPr>
              <w:t>отдела организационной работы и делопроизводства администрации муниципального района</w:t>
            </w:r>
            <w:r>
              <w:rPr>
                <w:szCs w:val="28"/>
              </w:rPr>
              <w:t>.</w:t>
            </w:r>
          </w:p>
        </w:tc>
      </w:tr>
    </w:tbl>
    <w:p w:rsidR="00A614C4" w:rsidRDefault="00A614C4" w:rsidP="00B31F0D">
      <w:pPr>
        <w:ind w:left="4194" w:firstLine="709"/>
        <w:rPr>
          <w:b/>
        </w:rPr>
      </w:pPr>
    </w:p>
    <w:p w:rsidR="00E65747" w:rsidRDefault="00A614C4" w:rsidP="00B31F0D">
      <w:pPr>
        <w:ind w:left="4194" w:firstLine="709"/>
      </w:pPr>
      <w:r>
        <w:rPr>
          <w:b/>
        </w:rPr>
        <w:br w:type="page"/>
      </w:r>
    </w:p>
    <w:p w:rsidR="00E65747" w:rsidRPr="003662D4" w:rsidRDefault="00E65747" w:rsidP="00B31F0D">
      <w:pPr>
        <w:ind w:firstLine="5103"/>
      </w:pPr>
      <w:r>
        <w:t>Приложение № 2</w:t>
      </w:r>
    </w:p>
    <w:p w:rsidR="00E65747" w:rsidRDefault="00E65747" w:rsidP="00B31F0D">
      <w:pPr>
        <w:ind w:firstLine="5103"/>
      </w:pPr>
      <w:r w:rsidRPr="003662D4">
        <w:t>к постановлению</w:t>
      </w:r>
      <w:r>
        <w:t xml:space="preserve"> администрации</w:t>
      </w:r>
    </w:p>
    <w:p w:rsidR="00A614C4" w:rsidRDefault="00E65747" w:rsidP="00B31F0D">
      <w:pPr>
        <w:ind w:firstLine="5103"/>
      </w:pPr>
      <w:r>
        <w:t xml:space="preserve">муниципального района </w:t>
      </w:r>
    </w:p>
    <w:p w:rsidR="00A614C4" w:rsidRDefault="00A614C4" w:rsidP="00B31F0D">
      <w:pPr>
        <w:ind w:firstLine="5103"/>
      </w:pPr>
      <w:r>
        <w:t>от 05.10.2016 г. № 351</w:t>
      </w:r>
    </w:p>
    <w:p w:rsidR="0068094C" w:rsidRDefault="0068094C" w:rsidP="00B31F0D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5B254B" w:rsidRPr="008E43B4" w:rsidRDefault="005B254B" w:rsidP="00B31F0D">
      <w:pPr>
        <w:suppressAutoHyphens/>
        <w:autoSpaceDE w:val="0"/>
        <w:autoSpaceDN w:val="0"/>
        <w:adjustRightInd w:val="0"/>
        <w:ind w:firstLine="709"/>
        <w:jc w:val="center"/>
      </w:pPr>
      <w:r w:rsidRPr="008E43B4">
        <w:t>П О Л О Ж Е Н И Е</w:t>
      </w:r>
    </w:p>
    <w:p w:rsidR="005B254B" w:rsidRPr="008E43B4" w:rsidRDefault="005B254B" w:rsidP="00B31F0D">
      <w:pPr>
        <w:suppressAutoHyphens/>
        <w:autoSpaceDE w:val="0"/>
        <w:autoSpaceDN w:val="0"/>
        <w:adjustRightInd w:val="0"/>
        <w:ind w:firstLine="709"/>
        <w:jc w:val="center"/>
      </w:pPr>
      <w:r w:rsidRPr="008E43B4">
        <w:t>о районной комиссии по повышению</w:t>
      </w:r>
      <w:r w:rsidR="00B31F0D">
        <w:t xml:space="preserve"> </w:t>
      </w:r>
      <w:r w:rsidRPr="008E43B4">
        <w:t>устойчивости</w:t>
      </w:r>
    </w:p>
    <w:p w:rsidR="005B254B" w:rsidRPr="008E43B4" w:rsidRDefault="005B254B" w:rsidP="00B31F0D">
      <w:pPr>
        <w:suppressAutoHyphens/>
        <w:autoSpaceDE w:val="0"/>
        <w:autoSpaceDN w:val="0"/>
        <w:adjustRightInd w:val="0"/>
        <w:ind w:firstLine="709"/>
        <w:jc w:val="center"/>
      </w:pPr>
      <w:r w:rsidRPr="008E43B4">
        <w:t>функционирования объектов экономики</w:t>
      </w:r>
    </w:p>
    <w:p w:rsidR="005B254B" w:rsidRPr="008E43B4" w:rsidRDefault="005B254B" w:rsidP="00B31F0D">
      <w:pPr>
        <w:suppressAutoHyphens/>
        <w:autoSpaceDE w:val="0"/>
        <w:autoSpaceDN w:val="0"/>
        <w:adjustRightInd w:val="0"/>
        <w:spacing w:after="222"/>
        <w:ind w:firstLine="709"/>
        <w:jc w:val="center"/>
      </w:pPr>
      <w:r w:rsidRPr="008E43B4">
        <w:t>Воробьевского муниципального района</w:t>
      </w:r>
    </w:p>
    <w:p w:rsidR="005B254B" w:rsidRDefault="005B254B" w:rsidP="00B31F0D">
      <w:pPr>
        <w:suppressAutoHyphens/>
        <w:autoSpaceDE w:val="0"/>
        <w:autoSpaceDN w:val="0"/>
        <w:adjustRightInd w:val="0"/>
        <w:spacing w:before="222"/>
        <w:ind w:firstLine="709"/>
        <w:jc w:val="both"/>
      </w:pPr>
      <w:r>
        <w:t>1. Настоящее положение определяет порядок создания, состав и основные задачи районной комиссии по ПУФ в мирное время и особый период.</w:t>
      </w:r>
    </w:p>
    <w:p w:rsidR="005B254B" w:rsidRDefault="005B254B" w:rsidP="00B31F0D">
      <w:pPr>
        <w:pStyle w:val="a5"/>
        <w:ind w:firstLine="709"/>
      </w:pPr>
      <w:r>
        <w:t>2. Районная</w:t>
      </w:r>
      <w:r w:rsidR="00B31F0D">
        <w:t xml:space="preserve"> </w:t>
      </w:r>
      <w:r>
        <w:t>комиссия по ПУФ утверждается</w:t>
      </w:r>
      <w:r w:rsidR="00B31F0D">
        <w:t xml:space="preserve"> </w:t>
      </w:r>
      <w:r w:rsidR="004A3C6F">
        <w:t xml:space="preserve">постановлением </w:t>
      </w:r>
      <w:r>
        <w:t>администра</w:t>
      </w:r>
      <w:r>
        <w:softHyphen/>
        <w:t>ции - заблаговременно (в мирное время) для непосредственной подготов</w:t>
      </w:r>
      <w:r>
        <w:softHyphen/>
        <w:t>ки, планирования и проведения мероприятий по повышению устойчивости функционирования объектов экономики, социальной сферы и коммунального хозяйства.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3. Общее руководство деятельностью комиссии по ПУФ осу</w:t>
      </w:r>
      <w:r>
        <w:softHyphen/>
        <w:t xml:space="preserve">ществляет глава администрации – руководитель ГО </w:t>
      </w:r>
      <w:r w:rsidR="004A3C6F">
        <w:t xml:space="preserve">муниципального </w:t>
      </w:r>
      <w:r>
        <w:t>района. Непосредственное руководство комиссией возлагается на заместителя главы администрации муниципального района.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4. Комиссия формируется из ответственных работников и специалис</w:t>
      </w:r>
      <w:r>
        <w:softHyphen/>
        <w:t xml:space="preserve">тов администрации, отдела программ и развития сельских территорий, руководителей объектов экономики, специалистов </w:t>
      </w:r>
      <w:r w:rsidR="004A3C6F">
        <w:t>муниципального</w:t>
      </w:r>
      <w:r>
        <w:t xml:space="preserve"> района.</w:t>
      </w:r>
    </w:p>
    <w:p w:rsidR="005B254B" w:rsidRDefault="00B537F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="005B254B">
        <w:t>. Комиссия состоит из пре</w:t>
      </w:r>
      <w:r>
        <w:t xml:space="preserve">дседателя комиссии, заместителя и </w:t>
      </w:r>
      <w:r w:rsidR="005B254B">
        <w:t>групп по</w:t>
      </w:r>
      <w:r>
        <w:t xml:space="preserve"> направлениям деятельности</w:t>
      </w:r>
      <w:r w:rsidR="005B254B">
        <w:t xml:space="preserve">: 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защите населения</w:t>
      </w:r>
      <w:r w:rsidR="00B537FB">
        <w:t>,</w:t>
      </w:r>
      <w:r>
        <w:t xml:space="preserve"> обеспечению его жизнедеятельности</w:t>
      </w:r>
      <w:r w:rsidR="00B537FB">
        <w:t>, подготовке и выполнению работ по восстановлению объектов экономики и социальной сферы;</w:t>
      </w:r>
    </w:p>
    <w:p w:rsidR="00B537F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повышению устойчивости функционирования сельскохозяйственного производства;</w:t>
      </w:r>
    </w:p>
    <w:p w:rsidR="00B537FB" w:rsidRDefault="00B537FB" w:rsidP="00B31F0D">
      <w:pPr>
        <w:suppressAutoHyphens/>
        <w:autoSpaceDE w:val="0"/>
        <w:autoSpaceDN w:val="0"/>
        <w:adjustRightInd w:val="0"/>
        <w:ind w:firstLine="709"/>
        <w:jc w:val="both"/>
      </w:pPr>
      <w:r w:rsidRPr="00B537FB">
        <w:t xml:space="preserve"> </w:t>
      </w:r>
      <w:r>
        <w:t>- повышению устойчивости функционирования жилищно-коммунального хозяйства, транспорта и связи;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</w:pPr>
      <w:r>
        <w:t>- группы управления.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537FB">
        <w:t>состав группы входят</w:t>
      </w:r>
      <w:r>
        <w:t>: руководитель группы, и 2-3</w:t>
      </w:r>
      <w:r w:rsidR="00B31F0D">
        <w:t xml:space="preserve"> </w:t>
      </w:r>
      <w:r>
        <w:t>члена группы из числа специалистов отде</w:t>
      </w:r>
      <w:r>
        <w:softHyphen/>
        <w:t>лов администрации, отдела программ и развития сельских территорий, руководителей объектов экономики.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7. Заседания комиссии по ПУФ проводятся по мере необходимости, но не реже одного раза в квартал и оформляются протоколами. </w:t>
      </w:r>
    </w:p>
    <w:p w:rsidR="005B254B" w:rsidRDefault="005B254B" w:rsidP="00B31F0D">
      <w:pPr>
        <w:suppressAutoHyphens/>
        <w:autoSpaceDE w:val="0"/>
        <w:autoSpaceDN w:val="0"/>
        <w:adjustRightInd w:val="0"/>
        <w:ind w:left="550" w:firstLine="709"/>
      </w:pPr>
      <w:r>
        <w:t>8. Задачи комиссии по устойчивости: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организация работы по повышению устойчивости функционирования объектов производства, социальной сферы и коммунального хозяйства района;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организация выполнения мероприятий, направленных на сокращение потерь, разрушений, снижения ущерба от воздействия аварий, катастроф и стихийных бедствий в мирное время и от оружия массового поражения и вторичных факторов поражения в военное время;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создание условий максимального использования экономических воз</w:t>
      </w:r>
      <w:r>
        <w:softHyphen/>
        <w:t>можностей всех звеньев экономики в особый период;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- координации работы</w:t>
      </w:r>
      <w:r w:rsidR="00B31F0D">
        <w:t xml:space="preserve"> </w:t>
      </w:r>
      <w:r>
        <w:t>объектов экономики</w:t>
      </w:r>
      <w:r w:rsidR="00801AE0">
        <w:t xml:space="preserve"> и организаций по вопросам устойчивости функционирования</w:t>
      </w:r>
      <w:r>
        <w:t>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рассматривать вопросы, связанные с изучением, оценкой, планиро</w:t>
      </w:r>
      <w:r>
        <w:softHyphen/>
        <w:t>ванием и осуществлении мероприятий по устойчивости;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готовить рекомендации и предложения, направленные на повышение устойчивости в соответствии с главными задачами;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заслушивать отчеты должностных лиц о ходе выполнения мероприя</w:t>
      </w:r>
      <w:r>
        <w:softHyphen/>
        <w:t>тий по устойчивости;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участвовать в проведении тренировок и учений,</w:t>
      </w:r>
      <w:r w:rsidR="00B31F0D">
        <w:t xml:space="preserve"> </w:t>
      </w:r>
      <w:r>
        <w:t>рекомендовать эффективные предложения и мероприятия по устойчивости и добиваться их включения в планы экономического и социального развития района;</w:t>
      </w:r>
    </w:p>
    <w:p w:rsidR="005B254B" w:rsidRDefault="005B254B" w:rsidP="00B31F0D">
      <w:pPr>
        <w:pStyle w:val="a5"/>
        <w:ind w:firstLine="709"/>
      </w:pPr>
      <w:r>
        <w:t>- анализировать и обобщать состояние готовности основных звеньев экономики к устойчивой работе в особый период;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осуществлять контроль за ходом проведения запланированных ме</w:t>
      </w:r>
      <w:r>
        <w:softHyphen/>
        <w:t>роприятий и выполнения принятых решений в основных звеньях экономики района;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систематически информировать руководителя ГО района о готовности экономики к функционированию в чрезвычайных ситуациях и в во</w:t>
      </w:r>
      <w:r>
        <w:softHyphen/>
        <w:t>енное время, о ходе реализации мероприятий и организации работ по ус</w:t>
      </w:r>
      <w:r>
        <w:softHyphen/>
        <w:t>тойчивости.</w:t>
      </w:r>
    </w:p>
    <w:p w:rsidR="005B254B" w:rsidRDefault="005B254B" w:rsidP="00B31F0D">
      <w:pPr>
        <w:suppressAutoHyphens/>
        <w:autoSpaceDE w:val="0"/>
        <w:autoSpaceDN w:val="0"/>
        <w:adjustRightInd w:val="0"/>
        <w:ind w:left="550" w:firstLine="709"/>
        <w:jc w:val="both"/>
      </w:pPr>
      <w:r>
        <w:t>9. Комиссия по ПУФ</w:t>
      </w:r>
      <w:r w:rsidR="00B31F0D">
        <w:t xml:space="preserve"> </w:t>
      </w:r>
      <w:r>
        <w:t>имеет право: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в пределах своей компетенции принимать решения, обязательные для выполнения учреждениями и организациями на территории района, связанные с планированием и всесторонней подготовкой к прове</w:t>
      </w:r>
      <w:r>
        <w:softHyphen/>
        <w:t>дению мероприятий по ПУФ; решения комиссии могут оформляться постанов</w:t>
      </w:r>
      <w:r>
        <w:softHyphen/>
        <w:t>лениями, распоряжениями и приказами главы администрации -</w:t>
      </w:r>
      <w:r w:rsidR="00B31F0D">
        <w:t xml:space="preserve"> </w:t>
      </w:r>
      <w:r>
        <w:t>руководителя ГО района;</w:t>
      </w:r>
    </w:p>
    <w:p w:rsidR="005B254B" w:rsidRDefault="005B254B" w:rsidP="00B31F0D">
      <w:pPr>
        <w:suppressAutoHyphens/>
        <w:autoSpaceDE w:val="0"/>
        <w:autoSpaceDN w:val="0"/>
        <w:adjustRightInd w:val="0"/>
        <w:ind w:firstLine="709"/>
        <w:jc w:val="both"/>
      </w:pPr>
      <w:r>
        <w:t>- осуществлять контроль за деятельностью подчиненных органов по вопросам организации планирования и всесторонней подготовки к проведе</w:t>
      </w:r>
      <w:r>
        <w:softHyphen/>
        <w:t>нию мероприятий по ПУФ;</w:t>
      </w:r>
    </w:p>
    <w:p w:rsidR="005B254B" w:rsidRDefault="005B254B" w:rsidP="00B31F0D">
      <w:pPr>
        <w:pStyle w:val="2"/>
        <w:spacing w:after="0"/>
        <w:ind w:left="0" w:firstLine="709"/>
      </w:pPr>
      <w:r>
        <w:t>- проводить проверки</w:t>
      </w:r>
      <w:r w:rsidR="00B31F0D">
        <w:t xml:space="preserve"> </w:t>
      </w:r>
      <w:r>
        <w:t>организации планирования и подготовки к проведению мероприятий по</w:t>
      </w:r>
      <w:r w:rsidR="00B31F0D">
        <w:t xml:space="preserve"> </w:t>
      </w:r>
      <w:r>
        <w:t>ПУФ в организаци</w:t>
      </w:r>
      <w:r>
        <w:softHyphen/>
        <w:t>ях, учреждениях и предприятиях с привлечением необходимых специалистов.</w:t>
      </w:r>
    </w:p>
    <w:p w:rsidR="005B254B" w:rsidRDefault="005B254B" w:rsidP="00B31F0D">
      <w:pPr>
        <w:suppressAutoHyphens/>
        <w:autoSpaceDE w:val="0"/>
        <w:autoSpaceDN w:val="0"/>
        <w:adjustRightInd w:val="0"/>
        <w:spacing w:after="222"/>
        <w:ind w:firstLine="709"/>
        <w:jc w:val="both"/>
      </w:pPr>
      <w:r>
        <w:t>10. Комиссия работает по годовому плану</w:t>
      </w:r>
      <w:r w:rsidR="00801AE0">
        <w:t>,</w:t>
      </w:r>
      <w:r>
        <w:t xml:space="preserve"> утвержденному председате</w:t>
      </w:r>
      <w:r>
        <w:softHyphen/>
        <w:t>лем комиссии. На своих заседаниях периодически рассматривает ход вы</w:t>
      </w:r>
      <w:r>
        <w:softHyphen/>
        <w:t>полнения плана работы, заслушивает информацию руководителей предприятий и организаций по осуществлению мероприятий по повышению устойчивости соот</w:t>
      </w:r>
      <w:r>
        <w:softHyphen/>
        <w:t>ветствующих звеньев экономики в особый период,</w:t>
      </w:r>
      <w:r w:rsidR="00B31F0D">
        <w:t xml:space="preserve"> </w:t>
      </w:r>
      <w:r>
        <w:t>оказывает им необходимую помощь.</w:t>
      </w:r>
    </w:p>
    <w:p w:rsidR="00E65747" w:rsidRPr="003662D4" w:rsidRDefault="00B31F0D" w:rsidP="00B31F0D">
      <w:pPr>
        <w:ind w:firstLine="5103"/>
      </w:pPr>
      <w:r>
        <w:br w:type="page"/>
      </w:r>
      <w:r w:rsidR="008E43B4">
        <w:lastRenderedPageBreak/>
        <w:t>Приложение № 3</w:t>
      </w:r>
    </w:p>
    <w:p w:rsidR="00E65747" w:rsidRDefault="00E65747" w:rsidP="00B31F0D">
      <w:pPr>
        <w:ind w:firstLine="5103"/>
      </w:pPr>
      <w:r w:rsidRPr="003662D4">
        <w:t>к постановлению</w:t>
      </w:r>
      <w:r>
        <w:t xml:space="preserve"> администрации</w:t>
      </w:r>
    </w:p>
    <w:p w:rsidR="00E65747" w:rsidRDefault="00E65747" w:rsidP="00B31F0D">
      <w:pPr>
        <w:ind w:firstLine="5103"/>
      </w:pPr>
      <w:r>
        <w:t xml:space="preserve">муниципального района </w:t>
      </w:r>
    </w:p>
    <w:p w:rsidR="00B31F0D" w:rsidRDefault="00B31F0D" w:rsidP="00B31F0D">
      <w:pPr>
        <w:ind w:firstLine="5103"/>
      </w:pPr>
      <w:r>
        <w:t>от 05.10.2016 г. № 351</w:t>
      </w:r>
    </w:p>
    <w:p w:rsidR="005B254B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</w:p>
    <w:p w:rsidR="005B254B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Функциональные обязанности</w:t>
      </w:r>
    </w:p>
    <w:p w:rsidR="005B254B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повышению устойчивости функционирования </w:t>
      </w:r>
    </w:p>
    <w:p w:rsidR="005B254B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 экономики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B254B" w:rsidRPr="008E43B4" w:rsidRDefault="00801AE0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 xml:space="preserve">1. </w:t>
      </w:r>
      <w:r w:rsidR="005B254B" w:rsidRPr="008E43B4">
        <w:rPr>
          <w:rFonts w:ascii="Times New Roman" w:hAnsi="Times New Roman"/>
          <w:sz w:val="28"/>
        </w:rPr>
        <w:t>Функциональные обязанности</w:t>
      </w:r>
      <w:r w:rsidR="00B31F0D">
        <w:rPr>
          <w:rFonts w:ascii="Times New Roman" w:hAnsi="Times New Roman"/>
          <w:sz w:val="28"/>
        </w:rPr>
        <w:t xml:space="preserve"> </w:t>
      </w:r>
      <w:r w:rsidR="005B254B" w:rsidRPr="008E43B4">
        <w:rPr>
          <w:rFonts w:ascii="Times New Roman" w:hAnsi="Times New Roman"/>
          <w:sz w:val="28"/>
        </w:rPr>
        <w:t>группы по защите</w:t>
      </w:r>
    </w:p>
    <w:p w:rsidR="005B254B" w:rsidRPr="008E43B4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>населения и обеспечению его жизнедеятельности</w:t>
      </w:r>
    </w:p>
    <w:p w:rsidR="005B254B" w:rsidRPr="00801AE0" w:rsidRDefault="005B254B" w:rsidP="00B31F0D">
      <w:pPr>
        <w:pStyle w:val="a6"/>
        <w:ind w:firstLine="709"/>
        <w:rPr>
          <w:rFonts w:ascii="Times New Roman" w:hAnsi="Times New Roman"/>
          <w:b/>
          <w:sz w:val="28"/>
        </w:rPr>
      </w:pP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по защите населения 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обеспечению его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жизнедеятельности входит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в состав районной комиссии по повышению устойчивости,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подотчетна ей и подчиняется председателю комиссии.</w:t>
      </w:r>
    </w:p>
    <w:p w:rsidR="005B254B" w:rsidRDefault="00B31F0D" w:rsidP="00B31F0D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работает по годовому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плану,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утвержденному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председателем комиссии.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Основные задачи группы:</w:t>
      </w:r>
    </w:p>
    <w:p w:rsidR="005B254B" w:rsidRDefault="00B31F0D" w:rsidP="00B31F0D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укрытие населения в защитных сооружениях;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проведение совместно с районной эвакоприемной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комиссией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прием и рассредоточение принимаемого населения;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анализ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эффективности систем защиты населения района и обеспечения его жизнедеятельности;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определение возможных потерь населения,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экономики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и средств его жизнеобеспечения от воздействия средств поражения;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подготовка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предложений по дальнейшему совершенствованию защиты населения и объектов экономики. 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Группа работает под непосредственным руководством руководителя этой группы. Руководитель группы обязан добиваться выполнения запланированных мероприятий и обеспечить контроль за выполнением работ. </w:t>
      </w:r>
    </w:p>
    <w:p w:rsidR="005B254B" w:rsidRDefault="005B254B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5B254B" w:rsidRPr="008E43B4" w:rsidRDefault="00801AE0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 xml:space="preserve">2. </w:t>
      </w:r>
      <w:r w:rsidR="005B254B" w:rsidRPr="008E43B4">
        <w:rPr>
          <w:rFonts w:ascii="Times New Roman" w:hAnsi="Times New Roman"/>
          <w:sz w:val="28"/>
        </w:rPr>
        <w:t>Функциональные обязанности</w:t>
      </w:r>
    </w:p>
    <w:p w:rsidR="005B254B" w:rsidRPr="008E43B4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>группы по повышению устойчивости функционирования</w:t>
      </w:r>
    </w:p>
    <w:p w:rsidR="005B254B" w:rsidRPr="008E43B4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>ЖКХ, транспорта и связи</w:t>
      </w:r>
    </w:p>
    <w:p w:rsidR="005B254B" w:rsidRDefault="005B254B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по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повышению устойчивости функционирования ЖКХ,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транспорта и связи входит в состав районной комиссии по повышению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устойчивости,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подотчетна ей и подчиняется председателю комиссии.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Основные задачи группы: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оценка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повышению устойчивости ЖКХ, транспорта и связи в особый период;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анализ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повышению устойчивости ЖКХ, транспорта и связи;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анализ подготовки формирований ГО к выполнению АСДНР;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определение степени устойчивости объектов ЖКХ, транспорта и связи;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определение возможных потерь транспортных средств 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разрушения транспортных объектов;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подготовка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дальнейшему повышению устойчивости ЖКХ,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транспорта и связи, и совершенствованию дорожной сети;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5B254B">
        <w:rPr>
          <w:rFonts w:ascii="Times New Roman" w:hAnsi="Times New Roman"/>
          <w:sz w:val="28"/>
        </w:rPr>
        <w:t>- выполнение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 совершенствованию,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строительству и эксплуатации дорог;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- создание запасов топливно-энергетических ресурсов; 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работает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непосредственным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руководством руководителя этой группы. Руководитель группы обязан добиваться выполнения запланированных мероприятий и обеспечить контроль за выполнением работ. </w:t>
      </w:r>
    </w:p>
    <w:p w:rsidR="005B254B" w:rsidRDefault="005B254B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5B254B" w:rsidRPr="008E43B4" w:rsidRDefault="00801AE0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 xml:space="preserve">3. </w:t>
      </w:r>
      <w:r w:rsidR="005B254B" w:rsidRPr="008E43B4">
        <w:rPr>
          <w:rFonts w:ascii="Times New Roman" w:hAnsi="Times New Roman"/>
          <w:sz w:val="28"/>
        </w:rPr>
        <w:t>Функциональные обязанности</w:t>
      </w:r>
    </w:p>
    <w:p w:rsidR="005B254B" w:rsidRPr="008E43B4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>группы по повышению устойчивости функционирования</w:t>
      </w:r>
    </w:p>
    <w:p w:rsidR="005B254B" w:rsidRDefault="005B254B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>сельскохозяйственного производства</w:t>
      </w:r>
    </w:p>
    <w:p w:rsidR="005B254B" w:rsidRDefault="005B254B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по повышению устойчивости функционирования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сельскохозяйственного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производства входит в состав комиссии по повышению устойчивости,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подотчетна ей и подчиняется председателю комиссии. 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Основные задачи группы: - подготовка к ведению сельскохозяйственного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производства в условиях особого периода;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организация специализации при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нарушения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хозяйственных связей в условиях особого периода;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внедрение в производство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высокоурожайных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сортов зерновых, технических и других культур,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устойчивых к различным видам заражения;</w:t>
      </w:r>
      <w:r>
        <w:rPr>
          <w:rFonts w:ascii="Times New Roman" w:hAnsi="Times New Roman"/>
          <w:sz w:val="28"/>
        </w:rPr>
        <w:t xml:space="preserve"> 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изыскание и внедрение новых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агротехнических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приемов,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вакцин, сывороток и других препаратов,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снижающих степень воздействия поражающих факторов на растения, животных и сельхозпродукцию;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разработка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нормативной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документации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подготовке к ведению сельскохозяйственного производства в особый период;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мероприятия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повышению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устойчивости на объектах сельскохозяйственного производства;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защита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сельскохозяйственных животных и растений от оружия массового поражения;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подготовка к проведению профилактических ветеринарно-санитарных и агрохимических мероприятий;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внедрение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культур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устойчивых к поражающим факторам,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снижение ущерба от радиоактивного и химического заражения. Подготовка к рациональному использованию сельскохозяйственных культур на пораженных посевных площадях; 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в животноводстве: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повышение защитных свойств помещений; - подготовка к ведению животноводства на радиоактивно зараженной территории, защита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животных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от особо опасных болезней,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подготовка к рациональному использованию пораженных животных и обеззараживанию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получаемой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продукции при массовом убое зараженных животных и подготовка к захоронению павших животных;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защита продовольствия,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пищевого сырья, фуража и источников водоснабжения от всех видов поражения; 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создание запасов и обеспечение защиты семенного фонда, создание запасов кормов и фуража.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Разработка упрощенной технологии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заготовок, консервирования и хранения кормов в военное время;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подготовка к созданию быстровозводимых хранилищ для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временного хранения сельскохозяйственного сырья и продукции;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расширение производственной базы для переработки сельскохозяйственной продукции;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5B254B">
        <w:rPr>
          <w:rFonts w:ascii="Times New Roman" w:hAnsi="Times New Roman"/>
          <w:sz w:val="28"/>
        </w:rPr>
        <w:t>- подготовка сельскохозяйственной техники для работы на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зараженной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местности.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Приспособление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ее для обработки пораженных животных, растений и готовой продукции, а также обеззараживание территории и сооружений;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подготовка сил и средств для дезактивации,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дегазации 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дезинфекции местности,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сооружений, животных и сельскохозяйственной продукции.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работает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непосредственным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руководством руководителя этой группы. Руководитель группы обязан добиваться выполнения запланированных мероприятий и обеспечить контроль за выполнением работ. </w:t>
      </w:r>
    </w:p>
    <w:p w:rsidR="005B254B" w:rsidRDefault="005B254B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5B254B" w:rsidRPr="008E43B4" w:rsidRDefault="00801AE0" w:rsidP="00B31F0D">
      <w:pPr>
        <w:pStyle w:val="a6"/>
        <w:ind w:firstLine="709"/>
        <w:jc w:val="center"/>
        <w:rPr>
          <w:rFonts w:ascii="Times New Roman" w:hAnsi="Times New Roman"/>
          <w:sz w:val="28"/>
        </w:rPr>
      </w:pPr>
      <w:r w:rsidRPr="008E43B4">
        <w:rPr>
          <w:rFonts w:ascii="Times New Roman" w:hAnsi="Times New Roman"/>
          <w:sz w:val="28"/>
        </w:rPr>
        <w:t xml:space="preserve">4. </w:t>
      </w:r>
      <w:r w:rsidR="005B254B" w:rsidRPr="008E43B4">
        <w:rPr>
          <w:rFonts w:ascii="Times New Roman" w:hAnsi="Times New Roman"/>
          <w:sz w:val="28"/>
        </w:rPr>
        <w:t>Функциональные обязанности группы управления</w:t>
      </w:r>
    </w:p>
    <w:p w:rsidR="005B254B" w:rsidRPr="00801AE0" w:rsidRDefault="005B254B" w:rsidP="00B31F0D">
      <w:pPr>
        <w:pStyle w:val="a6"/>
        <w:ind w:firstLine="709"/>
        <w:jc w:val="both"/>
        <w:rPr>
          <w:rFonts w:ascii="Times New Roman" w:hAnsi="Times New Roman"/>
          <w:b/>
          <w:sz w:val="28"/>
        </w:rPr>
      </w:pP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входит в состав районной комиссии по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повышению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устойчивости, подотчетна ей и подчиняется председателю, его заместителю.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Основные задачи группы: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непосредственное руководство 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координация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работы по повышению устойчивости функционирования объектов экономики;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рассматривать вопросы, связанные с изучением, оценкой, планированием и осуществлением мероприятий по устойчивости;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рекомендовать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наиболее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эффективные предложения и мероприятия по повышению устойчивости;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совершенствования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средств и систем сбора и обработки данных об оружии массового поражения,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сложившейся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обстановки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нападения противника;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замена и восстановление вышедших из строя узлов и линий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связи, а также подготовка и создание резерва кадров руководящего состава; 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анализ и обобщение состояния готовности основных звеньев экономики к устойчивой работе в особый период;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осуществлять контроль за ходом проведения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запланированных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мероприятий и выполнения принятых решений по вопросам повышения устойчивости работы объектов экономики района;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- заслушивать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отчеты должностных лиц о ходе выполнения мероприятий по вопросам устойчивости.</w:t>
      </w:r>
    </w:p>
    <w:p w:rsidR="005B254B" w:rsidRDefault="00B31F0D" w:rsidP="00B31F0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Группа работает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>непосредственным</w:t>
      </w:r>
      <w:r>
        <w:rPr>
          <w:rFonts w:ascii="Times New Roman" w:hAnsi="Times New Roman"/>
          <w:sz w:val="28"/>
        </w:rPr>
        <w:t xml:space="preserve"> </w:t>
      </w:r>
      <w:r w:rsidR="005B254B">
        <w:rPr>
          <w:rFonts w:ascii="Times New Roman" w:hAnsi="Times New Roman"/>
          <w:sz w:val="28"/>
        </w:rPr>
        <w:t xml:space="preserve">руководством руководителя этой группы. Руководитель группы обязан добиваться выполнения запланированных мероприятий и обеспечить контроль за выполнением работ. </w:t>
      </w:r>
    </w:p>
    <w:p w:rsidR="005B254B" w:rsidRDefault="005B254B" w:rsidP="00B31F0D">
      <w:pPr>
        <w:ind w:firstLine="709"/>
        <w:jc w:val="both"/>
      </w:pPr>
    </w:p>
    <w:sectPr w:rsidR="005B254B">
      <w:pgSz w:w="11906" w:h="16838"/>
      <w:pgMar w:top="39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E"/>
    <w:rsid w:val="000241FD"/>
    <w:rsid w:val="000C7240"/>
    <w:rsid w:val="001435CA"/>
    <w:rsid w:val="00374938"/>
    <w:rsid w:val="0038601B"/>
    <w:rsid w:val="004563FE"/>
    <w:rsid w:val="0049603A"/>
    <w:rsid w:val="004A3C6F"/>
    <w:rsid w:val="004A64B9"/>
    <w:rsid w:val="004E4F91"/>
    <w:rsid w:val="005B254B"/>
    <w:rsid w:val="005E7E31"/>
    <w:rsid w:val="0068094C"/>
    <w:rsid w:val="00801AE0"/>
    <w:rsid w:val="00854A95"/>
    <w:rsid w:val="00872D69"/>
    <w:rsid w:val="0089734D"/>
    <w:rsid w:val="008E43B4"/>
    <w:rsid w:val="00940579"/>
    <w:rsid w:val="00981A00"/>
    <w:rsid w:val="00983C4D"/>
    <w:rsid w:val="009E12ED"/>
    <w:rsid w:val="00A33A3F"/>
    <w:rsid w:val="00A614C4"/>
    <w:rsid w:val="00A6708F"/>
    <w:rsid w:val="00AA4D9B"/>
    <w:rsid w:val="00AE545F"/>
    <w:rsid w:val="00B31F0D"/>
    <w:rsid w:val="00B537FB"/>
    <w:rsid w:val="00C15261"/>
    <w:rsid w:val="00C3031F"/>
    <w:rsid w:val="00C73CD2"/>
    <w:rsid w:val="00D761C8"/>
    <w:rsid w:val="00DC14BC"/>
    <w:rsid w:val="00DD6401"/>
    <w:rsid w:val="00E34F7B"/>
    <w:rsid w:val="00E62006"/>
    <w:rsid w:val="00E632E8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/>
      <w:ind w:right="-5"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uppressAutoHyphens/>
      <w:autoSpaceDE w:val="0"/>
      <w:autoSpaceDN w:val="0"/>
      <w:adjustRightInd w:val="0"/>
      <w:ind w:firstLine="550"/>
      <w:jc w:val="both"/>
    </w:p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spacing w:after="222"/>
      <w:ind w:left="550"/>
      <w:jc w:val="both"/>
    </w:pPr>
  </w:style>
  <w:style w:type="paragraph" w:styleId="20">
    <w:name w:val="Body Text 2"/>
    <w:basedOn w:val="a"/>
    <w:pPr>
      <w:suppressAutoHyphens/>
      <w:autoSpaceDE w:val="0"/>
      <w:autoSpaceDN w:val="0"/>
      <w:adjustRightInd w:val="0"/>
      <w:spacing w:before="222"/>
      <w:ind w:right="1872"/>
      <w:jc w:val="both"/>
    </w:pPr>
  </w:style>
  <w:style w:type="paragraph" w:styleId="3">
    <w:name w:val="Body Text 3"/>
    <w:basedOn w:val="a"/>
    <w:pPr>
      <w:suppressAutoHyphens/>
      <w:autoSpaceDE w:val="0"/>
      <w:autoSpaceDN w:val="0"/>
      <w:adjustRightInd w:val="0"/>
      <w:spacing w:before="222"/>
      <w:ind w:right="-5"/>
      <w:jc w:val="center"/>
    </w:pPr>
    <w:rPr>
      <w:b/>
    </w:rPr>
  </w:style>
  <w:style w:type="paragraph" w:styleId="a6">
    <w:name w:val="Plain Text"/>
    <w:basedOn w:val="a"/>
    <w:rPr>
      <w:rFonts w:ascii="Courier New" w:hAnsi="Courier New"/>
      <w:sz w:val="20"/>
    </w:rPr>
  </w:style>
  <w:style w:type="table" w:styleId="a7">
    <w:name w:val="Table Grid"/>
    <w:basedOn w:val="a1"/>
    <w:rsid w:val="0085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/>
      <w:ind w:right="-5"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uppressAutoHyphens/>
      <w:autoSpaceDE w:val="0"/>
      <w:autoSpaceDN w:val="0"/>
      <w:adjustRightInd w:val="0"/>
      <w:ind w:firstLine="550"/>
      <w:jc w:val="both"/>
    </w:p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spacing w:after="222"/>
      <w:ind w:left="550"/>
      <w:jc w:val="both"/>
    </w:pPr>
  </w:style>
  <w:style w:type="paragraph" w:styleId="20">
    <w:name w:val="Body Text 2"/>
    <w:basedOn w:val="a"/>
    <w:pPr>
      <w:suppressAutoHyphens/>
      <w:autoSpaceDE w:val="0"/>
      <w:autoSpaceDN w:val="0"/>
      <w:adjustRightInd w:val="0"/>
      <w:spacing w:before="222"/>
      <w:ind w:right="1872"/>
      <w:jc w:val="both"/>
    </w:pPr>
  </w:style>
  <w:style w:type="paragraph" w:styleId="3">
    <w:name w:val="Body Text 3"/>
    <w:basedOn w:val="a"/>
    <w:pPr>
      <w:suppressAutoHyphens/>
      <w:autoSpaceDE w:val="0"/>
      <w:autoSpaceDN w:val="0"/>
      <w:adjustRightInd w:val="0"/>
      <w:spacing w:before="222"/>
      <w:ind w:right="-5"/>
      <w:jc w:val="center"/>
    </w:pPr>
    <w:rPr>
      <w:b/>
    </w:rPr>
  </w:style>
  <w:style w:type="paragraph" w:styleId="a6">
    <w:name w:val="Plain Text"/>
    <w:basedOn w:val="a"/>
    <w:rPr>
      <w:rFonts w:ascii="Courier New" w:hAnsi="Courier New"/>
      <w:sz w:val="20"/>
    </w:rPr>
  </w:style>
  <w:style w:type="table" w:styleId="a7">
    <w:name w:val="Table Grid"/>
    <w:basedOn w:val="a1"/>
    <w:rsid w:val="0085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Мария Васильевна Полякова</cp:lastModifiedBy>
  <cp:revision>2</cp:revision>
  <cp:lastPrinted>2016-09-27T13:19:00Z</cp:lastPrinted>
  <dcterms:created xsi:type="dcterms:W3CDTF">2016-12-15T09:00:00Z</dcterms:created>
  <dcterms:modified xsi:type="dcterms:W3CDTF">2016-12-15T09:00:00Z</dcterms:modified>
</cp:coreProperties>
</file>